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7E" w:rsidRDefault="00E05D7E" w:rsidP="00E05D7E">
      <w:pPr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A5B07" w:rsidRDefault="00E05D7E" w:rsidP="00EA5B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проведенных </w:t>
      </w:r>
      <w:r w:rsidRPr="003B74A1">
        <w:rPr>
          <w:rFonts w:eastAsia="Calibri"/>
          <w:sz w:val="28"/>
          <w:szCs w:val="28"/>
          <w:lang w:eastAsia="en-US"/>
        </w:rPr>
        <w:t xml:space="preserve">контрольных </w:t>
      </w:r>
      <w:r>
        <w:rPr>
          <w:sz w:val="28"/>
          <w:szCs w:val="28"/>
        </w:rPr>
        <w:t>мероприятиях в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EA5B07" w:rsidRPr="003B74A1">
        <w:rPr>
          <w:rFonts w:eastAsia="Calibri"/>
          <w:sz w:val="28"/>
          <w:szCs w:val="28"/>
          <w:lang w:eastAsia="en-US"/>
        </w:rPr>
        <w:t>, о выявленных при их проведении нарушениях, о внесенных представлениях и предписаниях, а также о принятых по ним решениях и мерах</w:t>
      </w:r>
      <w:r w:rsidR="00EA5B07">
        <w:rPr>
          <w:rFonts w:eastAsia="Calibri"/>
          <w:sz w:val="28"/>
          <w:szCs w:val="28"/>
          <w:lang w:eastAsia="en-US"/>
        </w:rPr>
        <w:t xml:space="preserve"> </w:t>
      </w:r>
    </w:p>
    <w:p w:rsidR="002374D2" w:rsidRDefault="002374D2" w:rsidP="00EA5B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B1748" w:rsidRDefault="002374D2" w:rsidP="002374D2">
      <w:pPr>
        <w:pStyle w:val="aa"/>
        <w:numPr>
          <w:ilvl w:val="0"/>
          <w:numId w:val="12"/>
        </w:numPr>
        <w:jc w:val="center"/>
        <w:rPr>
          <w:sz w:val="28"/>
          <w:szCs w:val="28"/>
        </w:rPr>
      </w:pPr>
      <w:r w:rsidRPr="002374D2">
        <w:rPr>
          <w:sz w:val="28"/>
          <w:szCs w:val="28"/>
        </w:rPr>
        <w:t>Контрольные мероприятия</w:t>
      </w:r>
    </w:p>
    <w:p w:rsidR="002D1E8C" w:rsidRPr="002D1E8C" w:rsidRDefault="002D1E8C" w:rsidP="002D1E8C">
      <w:pPr>
        <w:ind w:left="360"/>
        <w:jc w:val="center"/>
        <w:rPr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843"/>
        <w:gridCol w:w="6270"/>
        <w:gridCol w:w="1809"/>
      </w:tblGrid>
      <w:tr w:rsidR="008C3419" w:rsidRPr="005B480F" w:rsidTr="001005D1">
        <w:tc>
          <w:tcPr>
            <w:tcW w:w="534" w:type="dxa"/>
          </w:tcPr>
          <w:p w:rsidR="008C3419" w:rsidRPr="002A2CC2" w:rsidRDefault="008C3419" w:rsidP="00E947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8C3419" w:rsidRPr="005B480F" w:rsidRDefault="008C3419" w:rsidP="00E947E2">
            <w:pPr>
              <w:jc w:val="center"/>
            </w:pPr>
            <w:r w:rsidRPr="005B480F">
              <w:rPr>
                <w:bCs/>
              </w:rPr>
              <w:t>Наименование мероприятия</w:t>
            </w:r>
          </w:p>
        </w:tc>
        <w:tc>
          <w:tcPr>
            <w:tcW w:w="1985" w:type="dxa"/>
          </w:tcPr>
          <w:p w:rsidR="008C3419" w:rsidRPr="005B480F" w:rsidRDefault="008C3419" w:rsidP="00E947E2">
            <w:pPr>
              <w:jc w:val="center"/>
            </w:pPr>
            <w:r w:rsidRPr="005B480F">
              <w:t>Проверяемый объект</w:t>
            </w:r>
          </w:p>
        </w:tc>
        <w:tc>
          <w:tcPr>
            <w:tcW w:w="1843" w:type="dxa"/>
          </w:tcPr>
          <w:p w:rsidR="008C3419" w:rsidRPr="005B480F" w:rsidRDefault="00E947E2" w:rsidP="00E947E2">
            <w:pPr>
              <w:jc w:val="center"/>
            </w:pPr>
            <w:r>
              <w:t xml:space="preserve">Представление, </w:t>
            </w:r>
            <w:r w:rsidR="008C3419" w:rsidRPr="005B480F">
              <w:t>предписани</w:t>
            </w:r>
            <w:r>
              <w:t>е</w:t>
            </w:r>
            <w:r w:rsidR="008C3419" w:rsidRPr="005B480F">
              <w:t>, информационное письмо</w:t>
            </w:r>
          </w:p>
        </w:tc>
        <w:tc>
          <w:tcPr>
            <w:tcW w:w="6270" w:type="dxa"/>
          </w:tcPr>
          <w:p w:rsidR="008C3419" w:rsidRPr="005B480F" w:rsidRDefault="008C3419" w:rsidP="00E947E2">
            <w:pPr>
              <w:jc w:val="center"/>
            </w:pPr>
            <w:r w:rsidRPr="005B480F">
              <w:t>Выявленные нарушения и недостатки</w:t>
            </w:r>
          </w:p>
        </w:tc>
        <w:tc>
          <w:tcPr>
            <w:tcW w:w="1809" w:type="dxa"/>
          </w:tcPr>
          <w:p w:rsidR="008C3419" w:rsidRPr="005B480F" w:rsidRDefault="008C3419" w:rsidP="00E947E2">
            <w:pPr>
              <w:jc w:val="center"/>
            </w:pPr>
            <w:r w:rsidRPr="005B480F">
              <w:t>Исполнение представления</w:t>
            </w:r>
            <w:r w:rsidR="00E947E2">
              <w:t xml:space="preserve">, </w:t>
            </w:r>
            <w:r w:rsidRPr="005B480F">
              <w:t>предписания, информационного письма</w:t>
            </w:r>
          </w:p>
        </w:tc>
      </w:tr>
      <w:tr w:rsidR="009E49CC" w:rsidRPr="005B480F" w:rsidTr="001005D1">
        <w:tc>
          <w:tcPr>
            <w:tcW w:w="534" w:type="dxa"/>
          </w:tcPr>
          <w:p w:rsidR="009E49CC" w:rsidRPr="002A2CC2" w:rsidRDefault="009E49CC" w:rsidP="00A4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8F7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3034B7" w:rsidRPr="003034B7" w:rsidRDefault="003034B7" w:rsidP="003034B7">
            <w:pPr>
              <w:autoSpaceDE w:val="0"/>
              <w:autoSpaceDN w:val="0"/>
              <w:adjustRightInd w:val="0"/>
              <w:jc w:val="both"/>
              <w:outlineLvl w:val="1"/>
            </w:pPr>
            <w:r w:rsidRPr="003034B7">
              <w:t>Проверка использования средств местного бюджета, выделенных в 2016 году муниципальным учреждениям  культуры на текущий ремонт зданий и помещений</w:t>
            </w:r>
          </w:p>
          <w:p w:rsidR="009E49CC" w:rsidRPr="0095226E" w:rsidRDefault="009E49CC" w:rsidP="008F6486">
            <w:pPr>
              <w:jc w:val="both"/>
            </w:pPr>
          </w:p>
        </w:tc>
        <w:tc>
          <w:tcPr>
            <w:tcW w:w="1985" w:type="dxa"/>
          </w:tcPr>
          <w:p w:rsidR="009E49CC" w:rsidRPr="003034B7" w:rsidRDefault="000E788B" w:rsidP="003034B7">
            <w:pPr>
              <w:jc w:val="both"/>
            </w:pPr>
            <w:r>
              <w:t xml:space="preserve">Главный распорядитель средств бюджета - </w:t>
            </w:r>
            <w:r w:rsidR="003034B7" w:rsidRPr="003034B7">
              <w:t xml:space="preserve">Управление по культуре молодежной политике и спорту городского округа Сухой Лог - отраслевой  </w:t>
            </w:r>
            <w:r w:rsidR="003034B7">
              <w:t>(функциональный</w:t>
            </w:r>
            <w:r w:rsidR="003034B7" w:rsidRPr="003034B7">
              <w:t>) орган Администрации городского округа Сухой Лог</w:t>
            </w:r>
          </w:p>
        </w:tc>
        <w:tc>
          <w:tcPr>
            <w:tcW w:w="1843" w:type="dxa"/>
          </w:tcPr>
          <w:p w:rsidR="009E49CC" w:rsidRPr="005B480F" w:rsidRDefault="000D2783" w:rsidP="00F56446">
            <w:pPr>
              <w:jc w:val="both"/>
            </w:pPr>
            <w:r>
              <w:t xml:space="preserve">Представление от </w:t>
            </w:r>
            <w:r w:rsidR="00F56446">
              <w:t>20</w:t>
            </w:r>
            <w:r>
              <w:t>.02.201</w:t>
            </w:r>
            <w:r w:rsidR="00F56446">
              <w:t>7</w:t>
            </w:r>
            <w:r>
              <w:t xml:space="preserve"> № </w:t>
            </w:r>
            <w:r w:rsidR="00F56446">
              <w:t>14</w:t>
            </w:r>
          </w:p>
        </w:tc>
        <w:tc>
          <w:tcPr>
            <w:tcW w:w="6270" w:type="dxa"/>
          </w:tcPr>
          <w:p w:rsidR="003034B7" w:rsidRDefault="003034B7" w:rsidP="003034B7">
            <w:pPr>
              <w:tabs>
                <w:tab w:val="left" w:pos="-142"/>
                <w:tab w:val="left" w:pos="0"/>
                <w:tab w:val="left" w:pos="66"/>
                <w:tab w:val="left" w:pos="142"/>
                <w:tab w:val="left" w:pos="328"/>
                <w:tab w:val="left" w:pos="408"/>
              </w:tabs>
              <w:ind w:left="33"/>
              <w:jc w:val="both"/>
            </w:pPr>
            <w:r>
              <w:t>1.</w:t>
            </w:r>
            <w:r>
              <w:tab/>
              <w:t>К бухгалтерскому учету приняты первичные учетные документы, составленные с нарушениями требований Закона о бухгалтерском учете (муниципальное автономное учреждение культуры «Дворец культуры «Кристалл», муниципальное бюджетное учреждение «Культурно-социальное объединение «Гармония», муниципальное бюджетное учреждение «Культурно - досуговое объединение», муниципальное бюджетное учреждение «Сухоложская централизованная библиотечная система»).</w:t>
            </w:r>
          </w:p>
          <w:p w:rsidR="003034B7" w:rsidRDefault="003034B7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2.</w:t>
            </w:r>
            <w:r>
              <w:tab/>
              <w:t>Проверке не представлено обоснование необходимости проведения ремонтных работ (муниципальное автономное учреждение культуры «Дворец культуры «Кристалл», муниципальное бюджетное учреждение «Культурно-социальное объединение «Гармония», муниципальное бюджетное учреждение «Культурно - досуговое объединение»).</w:t>
            </w:r>
          </w:p>
          <w:p w:rsidR="003034B7" w:rsidRDefault="003034B7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3.</w:t>
            </w:r>
            <w:r>
              <w:tab/>
              <w:t>Заключены Договоры на выполнение работ по монтажу и установке зенитных фонарей с организацией, не имеющей лицензии на данный вид работ (муниципальное автономное учреждение культуры «Дворец культуры «Кристалл»).</w:t>
            </w:r>
          </w:p>
          <w:p w:rsidR="003034B7" w:rsidRDefault="003034B7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lastRenderedPageBreak/>
              <w:t>4.</w:t>
            </w:r>
            <w:r>
              <w:tab/>
              <w:t>Установлены факты формирования предмета Договора, не являющегося основным видом работ (муниципальное автономное учреждение культуры «Дворец культуры «Кристалл»).</w:t>
            </w:r>
          </w:p>
          <w:p w:rsidR="003034B7" w:rsidRDefault="003034B7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5.</w:t>
            </w:r>
            <w:r>
              <w:tab/>
              <w:t>Не приняты к бухгалтерскому учету в составе основных средств,  не поставлены на учет в казну и в реестре муниципальной собственности отсутствуют</w:t>
            </w:r>
            <w:r w:rsidR="00106CB8">
              <w:t xml:space="preserve"> </w:t>
            </w:r>
            <w:r>
              <w:t>тепловентиляторы общей стоимостью 687 000 рублей (муниципальное автономное учреждение культуры «Дворец культуры «Кристалл»).</w:t>
            </w:r>
          </w:p>
          <w:p w:rsidR="003034B7" w:rsidRDefault="003034B7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ab/>
              <w:t>6. Не принята к бухгалтерскому учету в составе основных средств,  не поставлена на учет в казну и в реестре муниципальной собственности отсутствует, установленная за счет средств местного бюджета, пожарная сигнализация стоимостью 161 000 рублей (муниципальное бюджетное учреждение «Сухоложская централизованная библиотечная система»).</w:t>
            </w:r>
          </w:p>
          <w:p w:rsidR="003034B7" w:rsidRDefault="003034B7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7. С нарушением принципа адресности и эффективности использования бюджетных средств произведены  расходы в сумме 171 000 рублей (муниципальное бюджетное учреждение «Культурно-социальное объединение «Гармония»).</w:t>
            </w:r>
          </w:p>
          <w:p w:rsidR="003034B7" w:rsidRDefault="003034B7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8. Оплачены работы стоимостью 171 000 рублей по ремонту изоляции трубопроводов, которые не являются объектами муниципальной собственности и не стоят на учете в казне городского округа Сухой Лог (муниципальное бюджетное учреждение «Культурно-социальное объединение «Гармония»).</w:t>
            </w:r>
          </w:p>
          <w:p w:rsidR="009E49CC" w:rsidRPr="005B480F" w:rsidRDefault="003034B7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ab/>
              <w:t>9. Установлен низкий уровень контроля над ходом выполненных Договоров подряда и приемки работ.</w:t>
            </w:r>
          </w:p>
        </w:tc>
        <w:tc>
          <w:tcPr>
            <w:tcW w:w="1809" w:type="dxa"/>
          </w:tcPr>
          <w:p w:rsidR="007A21EC" w:rsidRDefault="007A21EC" w:rsidP="008F6486">
            <w:pPr>
              <w:jc w:val="both"/>
            </w:pPr>
            <w:r>
              <w:lastRenderedPageBreak/>
              <w:t>Исполнено.</w:t>
            </w:r>
          </w:p>
          <w:p w:rsidR="000D2783" w:rsidRDefault="000D2783" w:rsidP="008F6486">
            <w:pPr>
              <w:jc w:val="both"/>
            </w:pPr>
            <w:r>
              <w:t xml:space="preserve">Ответ от </w:t>
            </w:r>
            <w:r w:rsidR="00F56446">
              <w:t>23</w:t>
            </w:r>
            <w:r>
              <w:t>.03.2016 №</w:t>
            </w:r>
            <w:r w:rsidR="00F56446">
              <w:t>64</w:t>
            </w:r>
          </w:p>
          <w:p w:rsidR="009E49CC" w:rsidRPr="005B480F" w:rsidRDefault="000D2783" w:rsidP="00F56446">
            <w:pPr>
              <w:jc w:val="both"/>
            </w:pPr>
            <w:r>
              <w:t>Пр</w:t>
            </w:r>
            <w:r w:rsidR="00F56446">
              <w:t>оведено рабочее совещание с руководителями учреждений культуры. Нарушения устранены</w:t>
            </w:r>
          </w:p>
        </w:tc>
      </w:tr>
      <w:tr w:rsidR="003E38F7" w:rsidRPr="008C3419" w:rsidTr="001005D1">
        <w:tc>
          <w:tcPr>
            <w:tcW w:w="534" w:type="dxa"/>
            <w:vMerge w:val="restart"/>
          </w:tcPr>
          <w:p w:rsidR="003E38F7" w:rsidRPr="002A2CC2" w:rsidRDefault="005B3E75" w:rsidP="003E3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E38F7" w:rsidRPr="002A2CC2">
              <w:rPr>
                <w:sz w:val="20"/>
                <w:szCs w:val="20"/>
              </w:rPr>
              <w:t>.</w:t>
            </w:r>
          </w:p>
          <w:p w:rsidR="003E38F7" w:rsidRPr="002A2CC2" w:rsidRDefault="003E38F7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3E38F7" w:rsidRPr="008C3419" w:rsidRDefault="003E38F7" w:rsidP="00D6261D">
            <w:pPr>
              <w:jc w:val="both"/>
            </w:pPr>
            <w:r w:rsidRPr="008C3419">
              <w:t>Внешняя проверка годовой бюджетной отчетности за 201</w:t>
            </w:r>
            <w:r w:rsidR="005B3E75">
              <w:t>6</w:t>
            </w:r>
            <w:r w:rsidRPr="008C3419">
              <w:t xml:space="preserve"> год</w:t>
            </w:r>
            <w:r w:rsidR="00921A94">
              <w:t xml:space="preserve"> </w:t>
            </w:r>
            <w:r w:rsidR="00F5371D" w:rsidRPr="00F5371D">
              <w:t xml:space="preserve">главных распорядителей бюджетных средств, главных </w:t>
            </w:r>
            <w:r w:rsidR="00F5371D" w:rsidRPr="00F5371D">
              <w:lastRenderedPageBreak/>
              <w:t>администраторов доходов бюджета, главных администраторов источников финансирования дефицита бюджета, получател</w:t>
            </w:r>
            <w:r w:rsidR="00D6261D">
              <w:t>ей</w:t>
            </w:r>
            <w:r w:rsidR="00F5371D" w:rsidRPr="00F5371D">
              <w:t xml:space="preserve"> бюджетных средств</w:t>
            </w:r>
          </w:p>
        </w:tc>
        <w:tc>
          <w:tcPr>
            <w:tcW w:w="1985" w:type="dxa"/>
          </w:tcPr>
          <w:p w:rsidR="003E38F7" w:rsidRDefault="003E38F7" w:rsidP="008F6486">
            <w:pPr>
              <w:jc w:val="both"/>
            </w:pPr>
            <w:r w:rsidRPr="008C3419">
              <w:lastRenderedPageBreak/>
              <w:t>Администрация городского округа Сухой Лог</w:t>
            </w:r>
            <w:r w:rsidR="00035411">
              <w:t xml:space="preserve"> </w:t>
            </w:r>
          </w:p>
          <w:p w:rsidR="00035411" w:rsidRDefault="00035411" w:rsidP="008F6486">
            <w:pPr>
              <w:jc w:val="both"/>
            </w:pPr>
          </w:p>
          <w:p w:rsidR="00035411" w:rsidRDefault="00035411" w:rsidP="008F6486">
            <w:pPr>
              <w:jc w:val="both"/>
            </w:pPr>
          </w:p>
          <w:p w:rsidR="00035411" w:rsidRDefault="00035411" w:rsidP="008F6486">
            <w:pPr>
              <w:jc w:val="both"/>
            </w:pPr>
          </w:p>
          <w:p w:rsidR="00035411" w:rsidRPr="008C3419" w:rsidRDefault="00035411" w:rsidP="008F6486">
            <w:pPr>
              <w:jc w:val="both"/>
            </w:pPr>
          </w:p>
        </w:tc>
        <w:tc>
          <w:tcPr>
            <w:tcW w:w="1843" w:type="dxa"/>
          </w:tcPr>
          <w:p w:rsidR="003E38F7" w:rsidRPr="008C3419" w:rsidRDefault="003E38F7" w:rsidP="008F6486">
            <w:pPr>
              <w:jc w:val="both"/>
            </w:pPr>
            <w:r w:rsidRPr="00B40A65">
              <w:lastRenderedPageBreak/>
              <w:t>не вносилось</w:t>
            </w:r>
          </w:p>
        </w:tc>
        <w:tc>
          <w:tcPr>
            <w:tcW w:w="6270" w:type="dxa"/>
          </w:tcPr>
          <w:p w:rsidR="005B3E75" w:rsidRDefault="005B3E75" w:rsidP="005B3E75">
            <w:pPr>
              <w:tabs>
                <w:tab w:val="left" w:pos="315"/>
              </w:tabs>
              <w:ind w:firstLine="66"/>
              <w:jc w:val="both"/>
            </w:pPr>
            <w:r>
              <w:t>1. Годовая бюджетная отчетность Администрации составлена с рядом нарушений норм Инструкции № 191н и расценена как не полная по наличию форм отчетности.</w:t>
            </w:r>
          </w:p>
          <w:p w:rsidR="005B3E75" w:rsidRDefault="005B3E75" w:rsidP="005B3E75">
            <w:pPr>
              <w:tabs>
                <w:tab w:val="left" w:pos="317"/>
              </w:tabs>
              <w:ind w:firstLine="66"/>
              <w:jc w:val="both"/>
            </w:pPr>
            <w:r>
              <w:t xml:space="preserve">2. Установлено расхождение плановых (прогнозных) </w:t>
            </w:r>
            <w:r>
              <w:lastRenderedPageBreak/>
              <w:t>показателей по суммам закрепленных доходов, указанных в форме 0503127, с показателями формы 0503117 «Отчет об исполнении бюджета» Финансового управления Администрации городского округа Сухой Лог и показателями формы 0503151 «Отчет по поступлениям и выбытиям» Управления Федерального казначейства по Свердловской области на сумму 31 118 427,78 рублей.</w:t>
            </w:r>
          </w:p>
          <w:p w:rsidR="005B3E75" w:rsidRDefault="005B3E75" w:rsidP="005B3E75">
            <w:pPr>
              <w:ind w:firstLine="66"/>
              <w:jc w:val="both"/>
            </w:pPr>
            <w:r>
              <w:t>3. Установлен факт несоблюдения контрольных соотношений взаимосвязанных показателей форм годовой бюджетной отчетности.</w:t>
            </w:r>
          </w:p>
          <w:p w:rsidR="00035411" w:rsidRPr="008C3419" w:rsidRDefault="005B3E75" w:rsidP="005B3E75">
            <w:pPr>
              <w:ind w:firstLine="66"/>
              <w:jc w:val="both"/>
            </w:pPr>
            <w:r>
              <w:t>4. Перечень получателей бюджетных средств сформирован с нарушением Бюджетного законодательства и не обеспечен необходимой правовой базой.</w:t>
            </w:r>
          </w:p>
        </w:tc>
        <w:tc>
          <w:tcPr>
            <w:tcW w:w="1809" w:type="dxa"/>
          </w:tcPr>
          <w:p w:rsidR="003E38F7" w:rsidRPr="008C3419" w:rsidRDefault="003E38F7" w:rsidP="008F6486">
            <w:pPr>
              <w:jc w:val="both"/>
            </w:pPr>
          </w:p>
        </w:tc>
      </w:tr>
      <w:tr w:rsidR="003E38F7" w:rsidRPr="008C3419" w:rsidTr="001005D1">
        <w:tc>
          <w:tcPr>
            <w:tcW w:w="534" w:type="dxa"/>
            <w:vMerge/>
          </w:tcPr>
          <w:p w:rsidR="003E38F7" w:rsidRPr="002A2CC2" w:rsidRDefault="003E38F7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E38F7" w:rsidRPr="008C3419" w:rsidRDefault="003E38F7" w:rsidP="008F6486">
            <w:pPr>
              <w:jc w:val="both"/>
            </w:pPr>
          </w:p>
        </w:tc>
        <w:tc>
          <w:tcPr>
            <w:tcW w:w="1985" w:type="dxa"/>
          </w:tcPr>
          <w:p w:rsidR="003E38F7" w:rsidRPr="008C3419" w:rsidRDefault="003E38F7" w:rsidP="008F6486">
            <w:pPr>
              <w:jc w:val="both"/>
            </w:pPr>
            <w:r w:rsidRPr="008C3419">
              <w:t>Дума городского округа</w:t>
            </w:r>
          </w:p>
        </w:tc>
        <w:tc>
          <w:tcPr>
            <w:tcW w:w="1843" w:type="dxa"/>
          </w:tcPr>
          <w:p w:rsidR="003E38F7" w:rsidRPr="008C3419" w:rsidRDefault="003E38F7" w:rsidP="008F6486">
            <w:pPr>
              <w:jc w:val="both"/>
            </w:pPr>
            <w:r>
              <w:t>не вносилось</w:t>
            </w:r>
          </w:p>
        </w:tc>
        <w:tc>
          <w:tcPr>
            <w:tcW w:w="6270" w:type="dxa"/>
          </w:tcPr>
          <w:p w:rsidR="00035411" w:rsidRPr="008C3419" w:rsidRDefault="005B3E75" w:rsidP="006234F1">
            <w:pPr>
              <w:ind w:firstLine="66"/>
              <w:jc w:val="both"/>
            </w:pPr>
            <w:r w:rsidRPr="005B3E75">
              <w:t>Годовая бюджетная отчетность, представленная Думой городского округа, является полной и достоверной, отражает исполнение бюджета городского округа Сухой Лог за 2016 год главного распорядителя бюджетных средств и получателя бюджетных средств городского округа Сухой Лог.</w:t>
            </w:r>
          </w:p>
        </w:tc>
        <w:tc>
          <w:tcPr>
            <w:tcW w:w="1809" w:type="dxa"/>
          </w:tcPr>
          <w:p w:rsidR="003E38F7" w:rsidRPr="008C3419" w:rsidRDefault="003E38F7" w:rsidP="008F6486">
            <w:pPr>
              <w:jc w:val="both"/>
            </w:pPr>
          </w:p>
        </w:tc>
      </w:tr>
      <w:tr w:rsidR="003E38F7" w:rsidRPr="008C3419" w:rsidTr="001005D1">
        <w:tc>
          <w:tcPr>
            <w:tcW w:w="534" w:type="dxa"/>
            <w:vMerge/>
          </w:tcPr>
          <w:p w:rsidR="003E38F7" w:rsidRPr="002A2CC2" w:rsidRDefault="003E38F7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E38F7" w:rsidRPr="008C3419" w:rsidRDefault="003E38F7" w:rsidP="008F648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3E38F7" w:rsidRPr="008C3419" w:rsidRDefault="003E38F7" w:rsidP="008F6486">
            <w:pPr>
              <w:jc w:val="both"/>
            </w:pPr>
            <w:r w:rsidRPr="008C3419">
              <w:t>Счетная палата городского округа Сухой Лог</w:t>
            </w:r>
          </w:p>
        </w:tc>
        <w:tc>
          <w:tcPr>
            <w:tcW w:w="1843" w:type="dxa"/>
          </w:tcPr>
          <w:p w:rsidR="003E38F7" w:rsidRPr="008C3419" w:rsidRDefault="003E38F7" w:rsidP="008F6486">
            <w:pPr>
              <w:jc w:val="both"/>
            </w:pPr>
            <w:r>
              <w:t>не вносилось</w:t>
            </w:r>
          </w:p>
        </w:tc>
        <w:tc>
          <w:tcPr>
            <w:tcW w:w="6270" w:type="dxa"/>
          </w:tcPr>
          <w:p w:rsidR="00035411" w:rsidRPr="008C3419" w:rsidRDefault="005B3E75" w:rsidP="006234F1">
            <w:pPr>
              <w:ind w:firstLine="66"/>
              <w:jc w:val="both"/>
            </w:pPr>
            <w:r w:rsidRPr="005B3E75">
              <w:t>Годовая бюджетная отчетность, представленная Счетной палатой, является полной и достоверной, отражает исполнение бюджета городского округа Сухой Лог за 2016 год главного распорядителя бюджетных средств и получателя бюджетных средств городского округа Сухой Лог.</w:t>
            </w:r>
          </w:p>
        </w:tc>
        <w:tc>
          <w:tcPr>
            <w:tcW w:w="1809" w:type="dxa"/>
          </w:tcPr>
          <w:p w:rsidR="003E38F7" w:rsidRPr="008C3419" w:rsidRDefault="003E38F7" w:rsidP="008F6486">
            <w:pPr>
              <w:jc w:val="both"/>
            </w:pPr>
          </w:p>
        </w:tc>
      </w:tr>
      <w:tr w:rsidR="003E38F7" w:rsidRPr="008C3419" w:rsidTr="001005D1">
        <w:tc>
          <w:tcPr>
            <w:tcW w:w="534" w:type="dxa"/>
            <w:vMerge/>
          </w:tcPr>
          <w:p w:rsidR="003E38F7" w:rsidRPr="002A2CC2" w:rsidRDefault="003E38F7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E38F7" w:rsidRPr="008C3419" w:rsidRDefault="003E38F7" w:rsidP="008F648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3E38F7" w:rsidRPr="008C3419" w:rsidRDefault="00921A94" w:rsidP="008F6486">
            <w:pPr>
              <w:jc w:val="both"/>
            </w:pPr>
            <w:r w:rsidRPr="00921A94">
              <w:t xml:space="preserve">Управление образования Администрации городского округа Сухой Лог (отраслевой (функциональный) орган </w:t>
            </w:r>
            <w:r w:rsidRPr="00921A94">
              <w:lastRenderedPageBreak/>
              <w:t>Администрации городского округа Сухой Лог)</w:t>
            </w:r>
          </w:p>
        </w:tc>
        <w:tc>
          <w:tcPr>
            <w:tcW w:w="1843" w:type="dxa"/>
          </w:tcPr>
          <w:p w:rsidR="003E38F7" w:rsidRPr="008C3419" w:rsidRDefault="003E38F7" w:rsidP="008F6486">
            <w:pPr>
              <w:jc w:val="both"/>
            </w:pPr>
            <w:r>
              <w:lastRenderedPageBreak/>
              <w:t>не вносилось</w:t>
            </w:r>
          </w:p>
        </w:tc>
        <w:tc>
          <w:tcPr>
            <w:tcW w:w="6270" w:type="dxa"/>
          </w:tcPr>
          <w:p w:rsidR="003E38F7" w:rsidRPr="008C3419" w:rsidRDefault="00921A94" w:rsidP="008F6486">
            <w:pPr>
              <w:jc w:val="both"/>
            </w:pPr>
            <w:r w:rsidRPr="00921A94">
              <w:t>Годовая бюджетная отчетность, представленная Управлением образования, является полной и достоверной, отражает исполнение бюджета городского округа Сухой Лог за 2016 год главного администратора доходов, главного распорядителя бюджетных средств, получателя бюджетных средств городского округа Сухой Лог.</w:t>
            </w:r>
          </w:p>
        </w:tc>
        <w:tc>
          <w:tcPr>
            <w:tcW w:w="1809" w:type="dxa"/>
          </w:tcPr>
          <w:p w:rsidR="003E38F7" w:rsidRPr="008C3419" w:rsidRDefault="003E38F7" w:rsidP="008F6486">
            <w:pPr>
              <w:jc w:val="both"/>
            </w:pPr>
          </w:p>
        </w:tc>
      </w:tr>
      <w:tr w:rsidR="003E38F7" w:rsidRPr="008C3419" w:rsidTr="001005D1">
        <w:tc>
          <w:tcPr>
            <w:tcW w:w="534" w:type="dxa"/>
            <w:vMerge/>
          </w:tcPr>
          <w:p w:rsidR="003E38F7" w:rsidRPr="002A2CC2" w:rsidRDefault="003E38F7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E38F7" w:rsidRPr="008C3419" w:rsidRDefault="003E38F7" w:rsidP="008F648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035411" w:rsidRPr="008C3419" w:rsidRDefault="00921A94" w:rsidP="008F6486">
            <w:pPr>
              <w:jc w:val="both"/>
            </w:pPr>
            <w:r w:rsidRPr="00921A94">
              <w:t xml:space="preserve">Управление по культуре, молодежной политике и спорту городского округа Сухой Лог (отраслевой (функциональный) орган Администрации городского округа Сухой Лог) </w:t>
            </w:r>
          </w:p>
        </w:tc>
        <w:tc>
          <w:tcPr>
            <w:tcW w:w="1843" w:type="dxa"/>
          </w:tcPr>
          <w:p w:rsidR="003E38F7" w:rsidRPr="008C3419" w:rsidRDefault="003E38F7" w:rsidP="008F6486">
            <w:pPr>
              <w:jc w:val="both"/>
            </w:pPr>
            <w:r>
              <w:t>не вносилось</w:t>
            </w:r>
          </w:p>
        </w:tc>
        <w:tc>
          <w:tcPr>
            <w:tcW w:w="6270" w:type="dxa"/>
          </w:tcPr>
          <w:p w:rsidR="003E38F7" w:rsidRPr="007F3D45" w:rsidRDefault="00921A94" w:rsidP="00921A94">
            <w:pPr>
              <w:ind w:firstLine="33"/>
              <w:jc w:val="both"/>
              <w:rPr>
                <w:color w:val="FF0000"/>
              </w:rPr>
            </w:pPr>
            <w:r w:rsidRPr="00921A94">
              <w:t>Годовая бюджетная отчетность, представленная Управлением КМПС, является полной и достоверной, отражает исполнение бюджета городского округа Сухой Лог за 2016 год главного администратора доходов, главного распорядителя бюджетных средств, получателя бюджетных средств городского округа Сухой Лог.</w:t>
            </w:r>
          </w:p>
          <w:p w:rsidR="003E38F7" w:rsidRPr="008C3419" w:rsidRDefault="003E38F7" w:rsidP="008F6486">
            <w:pPr>
              <w:jc w:val="both"/>
            </w:pPr>
          </w:p>
        </w:tc>
        <w:tc>
          <w:tcPr>
            <w:tcW w:w="1809" w:type="dxa"/>
          </w:tcPr>
          <w:p w:rsidR="003E38F7" w:rsidRPr="008C3419" w:rsidRDefault="003E38F7" w:rsidP="008F6486">
            <w:pPr>
              <w:jc w:val="both"/>
            </w:pPr>
          </w:p>
        </w:tc>
      </w:tr>
      <w:tr w:rsidR="003E38F7" w:rsidRPr="008C3419" w:rsidTr="001005D1">
        <w:tc>
          <w:tcPr>
            <w:tcW w:w="534" w:type="dxa"/>
            <w:vMerge/>
          </w:tcPr>
          <w:p w:rsidR="003E38F7" w:rsidRPr="002A2CC2" w:rsidRDefault="003E38F7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E38F7" w:rsidRPr="008C3419" w:rsidRDefault="003E38F7" w:rsidP="008F648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3E38F7" w:rsidRPr="008C3419" w:rsidRDefault="00921A94" w:rsidP="008F6486">
            <w:pPr>
              <w:jc w:val="both"/>
            </w:pPr>
            <w:r w:rsidRPr="00921A94">
              <w:t>Финансовое управление Администрации городского округа Сухой Лог (функциональный орган Администрации городского округа Сухой Лог)</w:t>
            </w:r>
          </w:p>
        </w:tc>
        <w:tc>
          <w:tcPr>
            <w:tcW w:w="1843" w:type="dxa"/>
          </w:tcPr>
          <w:p w:rsidR="003E38F7" w:rsidRPr="008C3419" w:rsidRDefault="003E38F7" w:rsidP="008F6486">
            <w:pPr>
              <w:jc w:val="both"/>
            </w:pPr>
            <w:r>
              <w:t>не выносилось</w:t>
            </w:r>
          </w:p>
        </w:tc>
        <w:tc>
          <w:tcPr>
            <w:tcW w:w="6270" w:type="dxa"/>
          </w:tcPr>
          <w:p w:rsidR="003E38F7" w:rsidRPr="008C3419" w:rsidRDefault="00921A94" w:rsidP="008F6486">
            <w:pPr>
              <w:ind w:left="33" w:hanging="33"/>
              <w:jc w:val="both"/>
            </w:pPr>
            <w:r w:rsidRPr="00921A94">
              <w:t>Годовая бюджетная отчетность, представленная Финансовым управлением Администрации городского округа Сухой Лог, является полной и достоверной, отражает исполнение бюджета городского округа Сухой Лог за 2016 год главного администратора доходов, главного администратора источников финансирования дефицита бюджета, главного распорядителя бюджетных средств, получателя бюджетных средств городского округа Сухой Лог.</w:t>
            </w:r>
          </w:p>
        </w:tc>
        <w:tc>
          <w:tcPr>
            <w:tcW w:w="1809" w:type="dxa"/>
          </w:tcPr>
          <w:p w:rsidR="003E38F7" w:rsidRPr="008C3419" w:rsidRDefault="003E38F7" w:rsidP="008F6486">
            <w:pPr>
              <w:jc w:val="both"/>
            </w:pPr>
          </w:p>
        </w:tc>
      </w:tr>
      <w:tr w:rsidR="000D2783" w:rsidRPr="008C3419" w:rsidTr="001005D1">
        <w:tc>
          <w:tcPr>
            <w:tcW w:w="534" w:type="dxa"/>
          </w:tcPr>
          <w:p w:rsidR="000D2783" w:rsidRPr="002A2CC2" w:rsidRDefault="001104AB" w:rsidP="00A4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0D2783" w:rsidRPr="008C3419" w:rsidRDefault="000D2783" w:rsidP="008F6486">
            <w:pPr>
              <w:jc w:val="both"/>
            </w:pPr>
            <w:r w:rsidRPr="008C3419">
              <w:t>Внешняя проверка годово</w:t>
            </w:r>
            <w:r>
              <w:t xml:space="preserve">го отчета </w:t>
            </w:r>
            <w:r w:rsidR="001104AB" w:rsidRPr="001104AB">
              <w:t>об исполнении бюджета городского округа Сухой Лог за 2016 год</w:t>
            </w:r>
          </w:p>
        </w:tc>
        <w:tc>
          <w:tcPr>
            <w:tcW w:w="1985" w:type="dxa"/>
          </w:tcPr>
          <w:p w:rsidR="000D2783" w:rsidRDefault="000D2783" w:rsidP="008F6486">
            <w:pPr>
              <w:jc w:val="both"/>
            </w:pPr>
            <w:r w:rsidRPr="008C3419">
              <w:t>Администрация городского округа Сухой Лог</w:t>
            </w:r>
            <w:r>
              <w:t xml:space="preserve"> - </w:t>
            </w:r>
            <w:r w:rsidRPr="008C3419">
              <w:t xml:space="preserve"> орган, </w:t>
            </w:r>
            <w:r w:rsidRPr="008C3419">
              <w:lastRenderedPageBreak/>
              <w:t>исполняющий бюджет и ответственный за составление бюджетной отчетности</w:t>
            </w:r>
            <w:r>
              <w:t xml:space="preserve">, </w:t>
            </w:r>
            <w:r w:rsidRPr="008C3419">
              <w:t>Финансовое управление Администрации городского округа Сухой Лог - орган, организующий исполнение бюджета</w:t>
            </w:r>
          </w:p>
          <w:p w:rsidR="00035411" w:rsidRPr="008C3419" w:rsidRDefault="00035411" w:rsidP="008F6486">
            <w:pPr>
              <w:jc w:val="both"/>
            </w:pPr>
          </w:p>
        </w:tc>
        <w:tc>
          <w:tcPr>
            <w:tcW w:w="1843" w:type="dxa"/>
          </w:tcPr>
          <w:p w:rsidR="000D2783" w:rsidRPr="008C3419" w:rsidRDefault="000D2783" w:rsidP="008F6486">
            <w:pPr>
              <w:jc w:val="both"/>
            </w:pPr>
            <w:r>
              <w:lastRenderedPageBreak/>
              <w:t>не выносилось</w:t>
            </w:r>
          </w:p>
        </w:tc>
        <w:tc>
          <w:tcPr>
            <w:tcW w:w="6270" w:type="dxa"/>
          </w:tcPr>
          <w:p w:rsidR="001104AB" w:rsidRPr="001104AB" w:rsidRDefault="002B60AF" w:rsidP="001104AB">
            <w:pPr>
              <w:widowControl w:val="0"/>
              <w:tabs>
                <w:tab w:val="left" w:pos="348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104AB" w:rsidRPr="001104AB">
              <w:rPr>
                <w:bCs/>
                <w:iCs/>
              </w:rPr>
              <w:t xml:space="preserve">. В ходе проверки полноты и достоверности годового отчета об исполнении бюджета городского округа Сухой Лог, правильности отражения доходов, расходов и источников финансирования дефицита, установлен </w:t>
            </w:r>
            <w:r w:rsidR="001104AB" w:rsidRPr="001104AB">
              <w:rPr>
                <w:bCs/>
                <w:iCs/>
              </w:rPr>
              <w:lastRenderedPageBreak/>
              <w:t>приемлемый уровень показателей.</w:t>
            </w:r>
          </w:p>
          <w:p w:rsidR="001104AB" w:rsidRPr="001104AB" w:rsidRDefault="001104AB" w:rsidP="001104AB">
            <w:pPr>
              <w:widowControl w:val="0"/>
              <w:tabs>
                <w:tab w:val="left" w:pos="317"/>
              </w:tabs>
              <w:jc w:val="both"/>
              <w:rPr>
                <w:bCs/>
                <w:iCs/>
              </w:rPr>
            </w:pPr>
            <w:r w:rsidRPr="001104AB">
              <w:rPr>
                <w:bCs/>
                <w:iCs/>
              </w:rPr>
              <w:t>2. Фактов, свидетельствующих о недостоверности показателей форм консолидированной бюджетной отчетности об исполнении бюджета, не установлено.</w:t>
            </w:r>
          </w:p>
          <w:p w:rsidR="001104AB" w:rsidRPr="001104AB" w:rsidRDefault="001104AB" w:rsidP="001104AB">
            <w:pPr>
              <w:widowControl w:val="0"/>
              <w:tabs>
                <w:tab w:val="left" w:pos="348"/>
              </w:tabs>
              <w:jc w:val="both"/>
              <w:rPr>
                <w:bCs/>
                <w:iCs/>
              </w:rPr>
            </w:pPr>
            <w:r w:rsidRPr="001104AB">
              <w:rPr>
                <w:bCs/>
                <w:iCs/>
              </w:rPr>
              <w:t>3. В ходе проверки годовой бюджетной отчетности главных администраторов доходов установлено, что не все главные администраторы доходов указали плановые бюджетные назначения в формах 0503127 и 0503164 годовой бюджетной отчетности в соответствии с бюджетными назначениями, доведенными Финансовым управлением, что является нарушением пункта 55 Инструкции № 191н.</w:t>
            </w:r>
          </w:p>
          <w:p w:rsidR="001104AB" w:rsidRPr="001104AB" w:rsidRDefault="001104AB" w:rsidP="001104AB">
            <w:pPr>
              <w:widowControl w:val="0"/>
              <w:tabs>
                <w:tab w:val="left" w:pos="348"/>
              </w:tabs>
              <w:jc w:val="both"/>
              <w:rPr>
                <w:bCs/>
                <w:iCs/>
              </w:rPr>
            </w:pPr>
            <w:r w:rsidRPr="001104AB">
              <w:rPr>
                <w:bCs/>
                <w:iCs/>
              </w:rPr>
              <w:t>4. Установлено расхождение показателей Сводной бюджетной росписи на 2016 год с показателями, утвержденными Решением Думы о бюджете на 2016 год</w:t>
            </w:r>
            <w:r w:rsidR="00106CB8">
              <w:rPr>
                <w:bCs/>
                <w:iCs/>
              </w:rPr>
              <w:t>.</w:t>
            </w:r>
            <w:r w:rsidRPr="001104AB">
              <w:rPr>
                <w:bCs/>
                <w:iCs/>
              </w:rPr>
              <w:t xml:space="preserve"> </w:t>
            </w:r>
          </w:p>
          <w:p w:rsidR="001104AB" w:rsidRPr="001104AB" w:rsidRDefault="001104AB" w:rsidP="001104AB">
            <w:pPr>
              <w:widowControl w:val="0"/>
              <w:tabs>
                <w:tab w:val="left" w:pos="348"/>
              </w:tabs>
              <w:jc w:val="both"/>
              <w:rPr>
                <w:bCs/>
                <w:iCs/>
              </w:rPr>
            </w:pPr>
            <w:r w:rsidRPr="001104AB">
              <w:rPr>
                <w:bCs/>
                <w:iCs/>
              </w:rPr>
              <w:t xml:space="preserve">5. </w:t>
            </w:r>
            <w:r w:rsidR="00106CB8">
              <w:rPr>
                <w:bCs/>
                <w:iCs/>
              </w:rPr>
              <w:t>Некоторыми г</w:t>
            </w:r>
            <w:r w:rsidRPr="001104AB">
              <w:rPr>
                <w:bCs/>
                <w:iCs/>
              </w:rPr>
              <w:t>лавными распорядителями бюджетных средств форма 0503166 «Сведения об исполнении мероприятий в рамках целевых программ» представлена с нарушением пункта 164 Инструкции № 191н.</w:t>
            </w:r>
            <w:r w:rsidR="00106CB8">
              <w:rPr>
                <w:bCs/>
                <w:iCs/>
              </w:rPr>
              <w:t xml:space="preserve">, </w:t>
            </w:r>
            <w:r w:rsidRPr="001104AB">
              <w:rPr>
                <w:bCs/>
                <w:iCs/>
              </w:rPr>
              <w:t>не содержит  мероприятий по непрограммной части</w:t>
            </w:r>
            <w:r w:rsidR="006D5EA2">
              <w:rPr>
                <w:bCs/>
                <w:iCs/>
              </w:rPr>
              <w:t>. Н</w:t>
            </w:r>
            <w:r w:rsidRPr="001104AB">
              <w:rPr>
                <w:bCs/>
                <w:iCs/>
              </w:rPr>
              <w:t>е соблюдены контрольные соотношения между показателями форм бюджетной отчетности 0503127 и 0503166.</w:t>
            </w:r>
          </w:p>
          <w:p w:rsidR="000D2783" w:rsidRPr="008C3419" w:rsidRDefault="001104AB" w:rsidP="00106CB8">
            <w:pPr>
              <w:widowControl w:val="0"/>
              <w:tabs>
                <w:tab w:val="left" w:pos="348"/>
              </w:tabs>
              <w:jc w:val="both"/>
            </w:pPr>
            <w:r w:rsidRPr="001104AB">
              <w:rPr>
                <w:bCs/>
                <w:iCs/>
              </w:rPr>
              <w:t xml:space="preserve">6. </w:t>
            </w:r>
            <w:r w:rsidR="00106CB8">
              <w:rPr>
                <w:bCs/>
                <w:iCs/>
              </w:rPr>
              <w:t>Некоторыми г</w:t>
            </w:r>
            <w:r w:rsidRPr="001104AB">
              <w:rPr>
                <w:bCs/>
                <w:iCs/>
              </w:rPr>
              <w:t>лавными распорядителями бюджетных средств представлена годовая бюджетная отчетность, в состав которой не включены формы, фактически имеющие показатели для заполнения.</w:t>
            </w:r>
          </w:p>
        </w:tc>
        <w:tc>
          <w:tcPr>
            <w:tcW w:w="1809" w:type="dxa"/>
          </w:tcPr>
          <w:p w:rsidR="000D2783" w:rsidRPr="008C3419" w:rsidRDefault="000D2783" w:rsidP="008F6486">
            <w:pPr>
              <w:jc w:val="both"/>
            </w:pPr>
          </w:p>
        </w:tc>
      </w:tr>
      <w:tr w:rsidR="000D2783" w:rsidRPr="005B480F" w:rsidTr="001005D1">
        <w:tc>
          <w:tcPr>
            <w:tcW w:w="534" w:type="dxa"/>
          </w:tcPr>
          <w:p w:rsidR="000D2783" w:rsidRPr="002A2CC2" w:rsidRDefault="002A25C6" w:rsidP="000E65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</w:tcPr>
          <w:p w:rsidR="000D2783" w:rsidRPr="005B480F" w:rsidRDefault="002A25C6" w:rsidP="008F6486">
            <w:pPr>
              <w:autoSpaceDE w:val="0"/>
              <w:autoSpaceDN w:val="0"/>
              <w:adjustRightInd w:val="0"/>
              <w:jc w:val="both"/>
              <w:outlineLvl w:val="1"/>
            </w:pPr>
            <w:r w:rsidRPr="002A25C6">
              <w:t>Проверка целевого и эффективного использования средств бюджета, направленных на комплексное благоустройство дворовых территорий</w:t>
            </w:r>
          </w:p>
        </w:tc>
        <w:tc>
          <w:tcPr>
            <w:tcW w:w="1985" w:type="dxa"/>
          </w:tcPr>
          <w:p w:rsidR="000D2783" w:rsidRPr="007A21EC" w:rsidRDefault="000E788B" w:rsidP="008F6486">
            <w:pPr>
              <w:jc w:val="both"/>
            </w:pPr>
            <w:r w:rsidRPr="000E788B">
              <w:t xml:space="preserve">Главный распорядитель средств бюджета </w:t>
            </w:r>
            <w:r>
              <w:t xml:space="preserve">- </w:t>
            </w:r>
            <w:r w:rsidR="002A25C6" w:rsidRPr="002A25C6">
              <w:t xml:space="preserve">Администрация городского округа Сухой </w:t>
            </w:r>
            <w:r w:rsidR="002A25C6" w:rsidRPr="002A25C6">
              <w:lastRenderedPageBreak/>
              <w:t>Лог</w:t>
            </w:r>
          </w:p>
        </w:tc>
        <w:tc>
          <w:tcPr>
            <w:tcW w:w="1843" w:type="dxa"/>
          </w:tcPr>
          <w:p w:rsidR="000D2783" w:rsidRPr="007A21EC" w:rsidRDefault="004213E3" w:rsidP="00862231">
            <w:pPr>
              <w:jc w:val="both"/>
            </w:pPr>
            <w:r w:rsidRPr="007A21EC">
              <w:lastRenderedPageBreak/>
              <w:t xml:space="preserve">Представление от </w:t>
            </w:r>
            <w:r w:rsidR="00862231">
              <w:t>23.05.2017</w:t>
            </w:r>
            <w:r w:rsidRPr="007A21EC">
              <w:t xml:space="preserve"> № </w:t>
            </w:r>
            <w:r w:rsidR="00862231">
              <w:t>31</w:t>
            </w:r>
          </w:p>
        </w:tc>
        <w:tc>
          <w:tcPr>
            <w:tcW w:w="6270" w:type="dxa"/>
          </w:tcPr>
          <w:p w:rsidR="00862231" w:rsidRDefault="00862231" w:rsidP="00862231">
            <w:pPr>
              <w:numPr>
                <w:ilvl w:val="0"/>
                <w:numId w:val="15"/>
              </w:num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 w:firstLine="0"/>
              <w:jc w:val="both"/>
            </w:pPr>
            <w:r>
              <w:t>Нарушены требования, предъявляемые к техническим характеристикам оборудования детских игровых площадок. Паспорт на игровую площадку, установленную в 2016 год за счет средств бюджета городского округа Сухой Лог, отсутствует.</w:t>
            </w:r>
          </w:p>
          <w:p w:rsidR="00862231" w:rsidRDefault="00862231" w:rsidP="00862231">
            <w:pPr>
              <w:numPr>
                <w:ilvl w:val="0"/>
                <w:numId w:val="15"/>
              </w:num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 w:firstLine="0"/>
              <w:jc w:val="both"/>
            </w:pPr>
            <w:r>
              <w:t xml:space="preserve">Выполненные работы по расположению и видам малых форм, не соответствует техническому заданию </w:t>
            </w:r>
            <w:r>
              <w:lastRenderedPageBreak/>
              <w:t>Муниципального контракта.</w:t>
            </w:r>
          </w:p>
          <w:p w:rsidR="000D2783" w:rsidRPr="007A21EC" w:rsidRDefault="000D2783" w:rsidP="00862231">
            <w:pPr>
              <w:tabs>
                <w:tab w:val="left" w:pos="0"/>
                <w:tab w:val="left" w:pos="348"/>
              </w:tabs>
              <w:jc w:val="both"/>
            </w:pPr>
          </w:p>
        </w:tc>
        <w:tc>
          <w:tcPr>
            <w:tcW w:w="1809" w:type="dxa"/>
          </w:tcPr>
          <w:p w:rsidR="007A21EC" w:rsidRDefault="007A21EC" w:rsidP="008F6486">
            <w:pPr>
              <w:jc w:val="both"/>
            </w:pPr>
            <w:r>
              <w:lastRenderedPageBreak/>
              <w:t>Исполнено.</w:t>
            </w:r>
          </w:p>
          <w:p w:rsidR="003E38F7" w:rsidRDefault="00862231" w:rsidP="008F6486">
            <w:pPr>
              <w:jc w:val="both"/>
            </w:pPr>
            <w:r>
              <w:t>Ответ от 28.06.2017</w:t>
            </w:r>
            <w:r w:rsidR="000D2783">
              <w:t xml:space="preserve"> №</w:t>
            </w:r>
            <w:r>
              <w:t>2087</w:t>
            </w:r>
          </w:p>
          <w:p w:rsidR="000D2783" w:rsidRPr="005B480F" w:rsidRDefault="007A21EC" w:rsidP="008F6486">
            <w:pPr>
              <w:jc w:val="both"/>
            </w:pPr>
            <w:r>
              <w:t>Представлен о</w:t>
            </w:r>
            <w:r w:rsidR="003E38F7">
              <w:t xml:space="preserve">тчет о проведенных </w:t>
            </w:r>
            <w:r w:rsidR="003E38F7">
              <w:lastRenderedPageBreak/>
              <w:t xml:space="preserve">мероприятиях по устранению замечаний </w:t>
            </w:r>
          </w:p>
        </w:tc>
      </w:tr>
      <w:tr w:rsidR="000D2783" w:rsidRPr="005B480F" w:rsidTr="001005D1">
        <w:tc>
          <w:tcPr>
            <w:tcW w:w="534" w:type="dxa"/>
          </w:tcPr>
          <w:p w:rsidR="000D2783" w:rsidRPr="002A2CC2" w:rsidRDefault="00304BD6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</w:tcPr>
          <w:p w:rsidR="000D2783" w:rsidRPr="00D50B75" w:rsidRDefault="008F22D9" w:rsidP="002E4C8D">
            <w:pPr>
              <w:autoSpaceDE w:val="0"/>
              <w:autoSpaceDN w:val="0"/>
              <w:adjustRightInd w:val="0"/>
              <w:jc w:val="both"/>
              <w:outlineLvl w:val="1"/>
            </w:pPr>
            <w:r w:rsidRPr="008F22D9">
              <w:t>Проверка использования средств местного бюджета, выделенных в 2016 году на содержание городского фонтана</w:t>
            </w:r>
          </w:p>
        </w:tc>
        <w:tc>
          <w:tcPr>
            <w:tcW w:w="1985" w:type="dxa"/>
          </w:tcPr>
          <w:p w:rsidR="000D2783" w:rsidRPr="00D50B75" w:rsidRDefault="008F22D9" w:rsidP="008F6486">
            <w:pPr>
              <w:jc w:val="both"/>
            </w:pPr>
            <w:r>
              <w:t>П</w:t>
            </w:r>
            <w:r w:rsidRPr="008F22D9">
              <w:t>олучатель субсидии – муниципальное унитарное предприятие «Горкомсети»</w:t>
            </w:r>
          </w:p>
        </w:tc>
        <w:tc>
          <w:tcPr>
            <w:tcW w:w="1843" w:type="dxa"/>
          </w:tcPr>
          <w:p w:rsidR="000D2783" w:rsidRPr="00D50B75" w:rsidRDefault="004213E3" w:rsidP="008F22D9">
            <w:pPr>
              <w:jc w:val="both"/>
            </w:pPr>
            <w:r w:rsidRPr="00D50B75">
              <w:t xml:space="preserve">Представление от </w:t>
            </w:r>
            <w:r w:rsidR="008F22D9">
              <w:t>16</w:t>
            </w:r>
            <w:r w:rsidRPr="00D50B75">
              <w:t>.0</w:t>
            </w:r>
            <w:r w:rsidR="00384DDF">
              <w:t>6</w:t>
            </w:r>
            <w:r w:rsidRPr="00D50B75">
              <w:t>.201</w:t>
            </w:r>
            <w:r w:rsidR="008F22D9">
              <w:t>7</w:t>
            </w:r>
            <w:r w:rsidRPr="00D50B75">
              <w:t xml:space="preserve"> № </w:t>
            </w:r>
            <w:r w:rsidR="008F22D9">
              <w:t>36</w:t>
            </w:r>
          </w:p>
        </w:tc>
        <w:tc>
          <w:tcPr>
            <w:tcW w:w="6270" w:type="dxa"/>
          </w:tcPr>
          <w:p w:rsidR="008F22D9" w:rsidRDefault="008F22D9" w:rsidP="008F22D9">
            <w:pPr>
              <w:tabs>
                <w:tab w:val="left" w:pos="-75"/>
                <w:tab w:val="left" w:pos="0"/>
                <w:tab w:val="left" w:pos="208"/>
              </w:tabs>
              <w:ind w:left="-75"/>
              <w:jc w:val="both"/>
            </w:pPr>
            <w:r>
              <w:t>1.</w:t>
            </w:r>
            <w:r>
              <w:tab/>
              <w:t xml:space="preserve">Для обоснования расходов представлены документы, содержащие неполные сведения о хозяйственной операции. </w:t>
            </w:r>
          </w:p>
          <w:p w:rsidR="008F22D9" w:rsidRDefault="008F22D9" w:rsidP="008F22D9">
            <w:pPr>
              <w:tabs>
                <w:tab w:val="left" w:pos="-75"/>
                <w:tab w:val="left" w:pos="0"/>
                <w:tab w:val="left" w:pos="208"/>
              </w:tabs>
              <w:ind w:left="-75"/>
              <w:jc w:val="both"/>
            </w:pPr>
            <w:r>
              <w:t>2.</w:t>
            </w:r>
            <w:r>
              <w:tab/>
            </w:r>
            <w:r w:rsidR="006D5EA2">
              <w:t>З</w:t>
            </w:r>
            <w:r>
              <w:t xml:space="preserve">авышены затраты на содержание фонтана при получении субсидии </w:t>
            </w:r>
            <w:r w:rsidR="00787BEE">
              <w:t xml:space="preserve">в сумме </w:t>
            </w:r>
            <w:r>
              <w:t>компенсаци</w:t>
            </w:r>
            <w:r w:rsidR="00787BEE">
              <w:t>и</w:t>
            </w:r>
            <w:r>
              <w:t xml:space="preserve"> работнику за использование личного транспорта в служебных целях</w:t>
            </w:r>
            <w:r w:rsidR="006D5EA2">
              <w:t xml:space="preserve"> </w:t>
            </w:r>
            <w:r>
              <w:t>и оплат</w:t>
            </w:r>
            <w:r w:rsidR="006D5EA2">
              <w:t>ы</w:t>
            </w:r>
            <w:r>
              <w:t xml:space="preserve"> </w:t>
            </w:r>
            <w:r w:rsidR="006D5EA2">
              <w:t xml:space="preserve">за </w:t>
            </w:r>
            <w:r>
              <w:t>электроэнерги</w:t>
            </w:r>
            <w:r w:rsidR="006D5EA2">
              <w:t>ю</w:t>
            </w:r>
            <w:r>
              <w:t xml:space="preserve"> в период нерабочего состояния</w:t>
            </w:r>
            <w:r w:rsidR="006D5EA2">
              <w:t xml:space="preserve"> фонтана</w:t>
            </w:r>
            <w:r>
              <w:t>.</w:t>
            </w:r>
          </w:p>
          <w:p w:rsidR="000D2783" w:rsidRPr="00D50B75" w:rsidRDefault="008F22D9" w:rsidP="008F22D9">
            <w:pPr>
              <w:tabs>
                <w:tab w:val="left" w:pos="-75"/>
                <w:tab w:val="left" w:pos="0"/>
                <w:tab w:val="left" w:pos="208"/>
              </w:tabs>
              <w:ind w:left="-75"/>
              <w:jc w:val="both"/>
            </w:pPr>
            <w:r>
              <w:t>3.</w:t>
            </w:r>
            <w:r>
              <w:tab/>
              <w:t>С нарушением принципа адресности и целевого характера бюджетных средств и не в соответствии с целями, установленными Соглашением использована субсидия в размере 68 747,28 рублей.</w:t>
            </w:r>
          </w:p>
        </w:tc>
        <w:tc>
          <w:tcPr>
            <w:tcW w:w="1809" w:type="dxa"/>
          </w:tcPr>
          <w:p w:rsidR="00384DDF" w:rsidRDefault="00384DDF" w:rsidP="008F6486">
            <w:pPr>
              <w:jc w:val="both"/>
            </w:pPr>
            <w:r>
              <w:t>Исполнено.</w:t>
            </w:r>
          </w:p>
          <w:p w:rsidR="00384DDF" w:rsidRDefault="00384DDF" w:rsidP="008F6486">
            <w:pPr>
              <w:jc w:val="both"/>
            </w:pPr>
            <w:r>
              <w:t xml:space="preserve">Ответ от </w:t>
            </w:r>
            <w:r w:rsidR="000E788B">
              <w:t>11</w:t>
            </w:r>
            <w:r>
              <w:t>.0</w:t>
            </w:r>
            <w:r w:rsidR="000E788B">
              <w:t>8</w:t>
            </w:r>
            <w:r>
              <w:t>.201</w:t>
            </w:r>
            <w:r w:rsidR="000E788B">
              <w:t>7</w:t>
            </w:r>
            <w:r>
              <w:t xml:space="preserve"> №</w:t>
            </w:r>
            <w:r w:rsidR="000E788B">
              <w:t>1391</w:t>
            </w:r>
          </w:p>
          <w:p w:rsidR="000D2783" w:rsidRPr="00441961" w:rsidRDefault="000E788B" w:rsidP="008F6486">
            <w:pPr>
              <w:jc w:val="both"/>
            </w:pPr>
            <w:r>
              <w:t>Нарушения устранены</w:t>
            </w:r>
          </w:p>
        </w:tc>
      </w:tr>
      <w:tr w:rsidR="009116FD" w:rsidRPr="005B480F" w:rsidTr="001005D1">
        <w:tc>
          <w:tcPr>
            <w:tcW w:w="534" w:type="dxa"/>
          </w:tcPr>
          <w:p w:rsidR="009116FD" w:rsidRDefault="00B979E2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9116FD" w:rsidRPr="000301E6" w:rsidRDefault="000E788B" w:rsidP="008F6486">
            <w:pPr>
              <w:autoSpaceDE w:val="0"/>
              <w:autoSpaceDN w:val="0"/>
              <w:adjustRightInd w:val="0"/>
              <w:jc w:val="both"/>
              <w:outlineLvl w:val="1"/>
            </w:pPr>
            <w:r w:rsidRPr="000E788B">
              <w:t>Проверка использования средств местного бюджета, выделенных в 2016 году на реализацию мер по профилактике терроризма и экстремизма</w:t>
            </w:r>
          </w:p>
          <w:p w:rsidR="009116FD" w:rsidRPr="009116FD" w:rsidRDefault="009116FD" w:rsidP="008F6486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</w:p>
        </w:tc>
        <w:tc>
          <w:tcPr>
            <w:tcW w:w="1985" w:type="dxa"/>
          </w:tcPr>
          <w:p w:rsidR="009116FD" w:rsidRPr="009116FD" w:rsidRDefault="00EB5993" w:rsidP="00B979E2">
            <w:pPr>
              <w:tabs>
                <w:tab w:val="left" w:pos="851"/>
              </w:tabs>
              <w:jc w:val="both"/>
            </w:pPr>
            <w:r w:rsidRPr="00EB5993">
              <w:t>главный распорядитель бюджетных средств - Администрация городского округа Сухой Лог</w:t>
            </w:r>
          </w:p>
        </w:tc>
        <w:tc>
          <w:tcPr>
            <w:tcW w:w="1843" w:type="dxa"/>
          </w:tcPr>
          <w:p w:rsidR="009116FD" w:rsidRPr="009116FD" w:rsidRDefault="009116FD" w:rsidP="00EB5993">
            <w:pPr>
              <w:jc w:val="both"/>
            </w:pPr>
            <w:r w:rsidRPr="009116FD">
              <w:t>Пред</w:t>
            </w:r>
            <w:r w:rsidR="00EB5993">
              <w:t>писание</w:t>
            </w:r>
            <w:r w:rsidRPr="009116FD">
              <w:t xml:space="preserve"> от </w:t>
            </w:r>
            <w:r w:rsidR="00EB5993">
              <w:t>12</w:t>
            </w:r>
            <w:r w:rsidRPr="009116FD">
              <w:t>.0</w:t>
            </w:r>
            <w:r w:rsidR="00EB5993">
              <w:t>9</w:t>
            </w:r>
            <w:r w:rsidRPr="009116FD">
              <w:t>.201</w:t>
            </w:r>
            <w:r w:rsidR="00EB5993">
              <w:t>7</w:t>
            </w:r>
            <w:r w:rsidRPr="009116FD">
              <w:t xml:space="preserve"> № 49</w:t>
            </w:r>
          </w:p>
        </w:tc>
        <w:tc>
          <w:tcPr>
            <w:tcW w:w="6270" w:type="dxa"/>
          </w:tcPr>
          <w:p w:rsidR="00EB5993" w:rsidRPr="00EB5993" w:rsidRDefault="00EB5993" w:rsidP="00EB5993">
            <w:pPr>
              <w:tabs>
                <w:tab w:val="left" w:pos="0"/>
                <w:tab w:val="left" w:pos="268"/>
              </w:tabs>
              <w:jc w:val="both"/>
              <w:rPr>
                <w:shd w:val="clear" w:color="auto" w:fill="FFFFFF"/>
              </w:rPr>
            </w:pPr>
            <w:r w:rsidRPr="00EB5993">
              <w:rPr>
                <w:shd w:val="clear" w:color="auto" w:fill="FFFFFF"/>
              </w:rPr>
              <w:t>1.</w:t>
            </w:r>
            <w:r w:rsidRPr="00EB5993">
              <w:rPr>
                <w:shd w:val="clear" w:color="auto" w:fill="FFFFFF"/>
              </w:rPr>
              <w:tab/>
              <w:t>Работы, предусмотренные локально - сметным расчетом и Актом выполненных работ по улучшению обзора видеокамер (валка деревьев, корчевка пней, вывоз древесины) на сумму 71 157,32 рублей выполнены не в полном объеме.</w:t>
            </w:r>
          </w:p>
          <w:p w:rsidR="009116FD" w:rsidRPr="009116FD" w:rsidRDefault="00EB5993" w:rsidP="00233CE5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</w:r>
            <w:r w:rsidR="006D5EA2">
              <w:rPr>
                <w:shd w:val="clear" w:color="auto" w:fill="FFFFFF"/>
              </w:rPr>
              <w:t xml:space="preserve">2 </w:t>
            </w:r>
            <w:r w:rsidR="006D5EA2" w:rsidRPr="00EB5993">
              <w:rPr>
                <w:shd w:val="clear" w:color="auto" w:fill="FFFFFF"/>
              </w:rPr>
              <w:t>Шлагбаумы</w:t>
            </w:r>
            <w:r w:rsidRPr="00EB5993">
              <w:rPr>
                <w:shd w:val="clear" w:color="auto" w:fill="FFFFFF"/>
              </w:rPr>
              <w:t xml:space="preserve"> и система видеонаблюдения, </w:t>
            </w:r>
            <w:r w:rsidR="00C554D9">
              <w:rPr>
                <w:shd w:val="clear" w:color="auto" w:fill="FFFFFF"/>
              </w:rPr>
              <w:t>у</w:t>
            </w:r>
            <w:r w:rsidRPr="00EB5993">
              <w:rPr>
                <w:shd w:val="clear" w:color="auto" w:fill="FFFFFF"/>
              </w:rPr>
              <w:t>становленные на а</w:t>
            </w:r>
            <w:r w:rsidR="00C554D9">
              <w:rPr>
                <w:shd w:val="clear" w:color="auto" w:fill="FFFFFF"/>
              </w:rPr>
              <w:t>/вокз</w:t>
            </w:r>
            <w:r w:rsidRPr="00EB5993">
              <w:rPr>
                <w:shd w:val="clear" w:color="auto" w:fill="FFFFFF"/>
              </w:rPr>
              <w:t>, не поставлены на учет в казну и не внесены в реестр муниципальной собственности.</w:t>
            </w:r>
          </w:p>
        </w:tc>
        <w:tc>
          <w:tcPr>
            <w:tcW w:w="1809" w:type="dxa"/>
          </w:tcPr>
          <w:p w:rsidR="009116FD" w:rsidRPr="009116FD" w:rsidRDefault="009116FD" w:rsidP="008F6486">
            <w:pPr>
              <w:jc w:val="both"/>
            </w:pPr>
            <w:r w:rsidRPr="009116FD">
              <w:t>Исполнено.</w:t>
            </w:r>
          </w:p>
          <w:p w:rsidR="009116FD" w:rsidRPr="009116FD" w:rsidRDefault="009116FD" w:rsidP="008F6486">
            <w:pPr>
              <w:jc w:val="both"/>
            </w:pPr>
            <w:r w:rsidRPr="009116FD">
              <w:t>Ответ от 2</w:t>
            </w:r>
            <w:r w:rsidR="00EB5993">
              <w:t>5</w:t>
            </w:r>
            <w:r w:rsidRPr="009116FD">
              <w:t>.0</w:t>
            </w:r>
            <w:r w:rsidR="00EB5993">
              <w:t>9</w:t>
            </w:r>
            <w:r w:rsidRPr="009116FD">
              <w:t>.201</w:t>
            </w:r>
            <w:r w:rsidR="00EB5993">
              <w:t>7</w:t>
            </w:r>
            <w:r w:rsidRPr="009116FD">
              <w:t xml:space="preserve"> №</w:t>
            </w:r>
            <w:r w:rsidR="00EB5993">
              <w:t>1492</w:t>
            </w:r>
          </w:p>
          <w:p w:rsidR="009116FD" w:rsidRPr="009116FD" w:rsidRDefault="00EB5993" w:rsidP="008F6486">
            <w:pPr>
              <w:jc w:val="both"/>
            </w:pPr>
            <w:r w:rsidRPr="00EB5993">
              <w:t>Нарушения устранены</w:t>
            </w:r>
          </w:p>
        </w:tc>
      </w:tr>
      <w:tr w:rsidR="004D4A72" w:rsidRPr="005B480F" w:rsidTr="0028709C">
        <w:trPr>
          <w:trHeight w:val="1124"/>
        </w:trPr>
        <w:tc>
          <w:tcPr>
            <w:tcW w:w="534" w:type="dxa"/>
            <w:tcBorders>
              <w:bottom w:val="nil"/>
            </w:tcBorders>
          </w:tcPr>
          <w:p w:rsidR="004D4A72" w:rsidRDefault="00B979E2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bottom w:val="nil"/>
            </w:tcBorders>
          </w:tcPr>
          <w:p w:rsidR="004D4A72" w:rsidRPr="000301E6" w:rsidRDefault="00EB5993" w:rsidP="00B979E2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EB5993">
              <w:t>Проверка использования средств местного бюджета, выделенных в 2016 году на мероприятия по гармонизации межнациональных отношений и профилактике экстремизма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4A72" w:rsidRPr="00435C91" w:rsidRDefault="00EB5993" w:rsidP="003520DE">
            <w:pPr>
              <w:autoSpaceDE w:val="0"/>
              <w:autoSpaceDN w:val="0"/>
              <w:adjustRightInd w:val="0"/>
              <w:jc w:val="both"/>
              <w:outlineLvl w:val="1"/>
            </w:pPr>
            <w:r w:rsidRPr="00EB5993">
              <w:t>главный распорядитель бюджетных средств - Администрация городского округа Сухой Лог</w:t>
            </w:r>
          </w:p>
        </w:tc>
        <w:tc>
          <w:tcPr>
            <w:tcW w:w="1843" w:type="dxa"/>
          </w:tcPr>
          <w:p w:rsidR="004D4A72" w:rsidRPr="00435C91" w:rsidRDefault="004D4A72" w:rsidP="00EB5993">
            <w:pPr>
              <w:jc w:val="both"/>
            </w:pPr>
            <w:r w:rsidRPr="00435C91">
              <w:t xml:space="preserve">Представление от </w:t>
            </w:r>
            <w:r w:rsidR="00EB5993">
              <w:t>11</w:t>
            </w:r>
            <w:r w:rsidRPr="00435C91">
              <w:t>.</w:t>
            </w:r>
            <w:r>
              <w:t>0</w:t>
            </w:r>
            <w:r w:rsidR="00EB5993">
              <w:t>7</w:t>
            </w:r>
            <w:r w:rsidRPr="00435C91">
              <w:t>.201</w:t>
            </w:r>
            <w:r w:rsidR="00EB5993">
              <w:t>7</w:t>
            </w:r>
            <w:r w:rsidRPr="00435C91">
              <w:t xml:space="preserve"> №</w:t>
            </w:r>
            <w:r w:rsidR="00EB5993">
              <w:t>42</w:t>
            </w:r>
          </w:p>
        </w:tc>
        <w:tc>
          <w:tcPr>
            <w:tcW w:w="6270" w:type="dxa"/>
          </w:tcPr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1.</w:t>
            </w:r>
            <w:r>
              <w:tab/>
              <w:t xml:space="preserve">Нарушены условия Муниципальных контрактов в части несвоевременной оплаты за полученные услуги. 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2.</w:t>
            </w:r>
            <w:r>
              <w:tab/>
            </w:r>
            <w:r w:rsidR="00787BEE">
              <w:t>Установлен факт не</w:t>
            </w:r>
            <w:r>
              <w:t>эффективно</w:t>
            </w:r>
            <w:r w:rsidR="0028709C">
              <w:t xml:space="preserve">го </w:t>
            </w:r>
            <w:r>
              <w:t>использования бюджетных средств.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3.</w:t>
            </w:r>
            <w:r>
              <w:tab/>
              <w:t>Отсутствуют документы (положение, программа, план), подтверждающие подготовку и планирование расходов при проведении мероприятий, посвященных знаменательным датам и финансируемых за счет средств бюджета городского округа Сухой Лог.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4.</w:t>
            </w:r>
            <w:r>
              <w:tab/>
              <w:t xml:space="preserve">Не перечислен Налог на доходы физических лиц с </w:t>
            </w:r>
            <w:r w:rsidR="006D5EA2">
              <w:t xml:space="preserve">выплат по </w:t>
            </w:r>
            <w:r>
              <w:t>гражданско - правовы</w:t>
            </w:r>
            <w:r w:rsidR="006D5EA2">
              <w:t>м</w:t>
            </w:r>
            <w:r>
              <w:t xml:space="preserve"> договор</w:t>
            </w:r>
            <w:r w:rsidR="006D5EA2">
              <w:t>ам</w:t>
            </w:r>
            <w:r>
              <w:t>.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lastRenderedPageBreak/>
              <w:t>5.</w:t>
            </w:r>
            <w:r>
              <w:tab/>
              <w:t xml:space="preserve">Проверке не представлены документы, дающие право на участие в конкурсе по отбору социально ориентированных некоммерческих организаций на получение субсидии.  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6.</w:t>
            </w:r>
            <w:r>
              <w:tab/>
              <w:t>Соглашения о предоставлении субсидии не предусматривают направления расходования субсидий и не содержат обязательного условия предоставления субсидий - осуществление органами муниципального финансового контроля проверок соблюдения получателями субсидий условий, целей и порядка их предоставления.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7.</w:t>
            </w:r>
            <w:r>
              <w:tab/>
              <w:t>Соглашения о предоставлении субсидии содержат ссылки на утратившее силу Положение о порядке определения объема и предоставления субсидий некоммерческим организациям.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8.</w:t>
            </w:r>
            <w:r>
              <w:tab/>
              <w:t>Отчеты, подтверждающие целевое использование бюджетных средств не составлялись.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9.</w:t>
            </w:r>
            <w:r>
              <w:tab/>
              <w:t xml:space="preserve">По состоянию на 31.12.2016 Некоммерческой организацией «Фонд борьбы с наркоманией» не освоена и не возвращена в бюджет городского округа Сухой Лог субсидия в размере 19 000 рублей. </w:t>
            </w:r>
          </w:p>
          <w:p w:rsidR="008906CD" w:rsidRDefault="008906CD" w:rsidP="008906CD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10.</w:t>
            </w:r>
            <w:r>
              <w:tab/>
              <w:t xml:space="preserve"> С нарушением требований бухгалтерского учета предъявляемых к оформлению первичных учетных документов Некоммерческой организацией «Фонд борьбы с наркоманией» приняты к учету документы на сумму 55 000 рублей. </w:t>
            </w:r>
          </w:p>
          <w:p w:rsidR="004D4A72" w:rsidRPr="00845B03" w:rsidRDefault="008906CD" w:rsidP="0028709C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11.</w:t>
            </w:r>
            <w:r>
              <w:tab/>
              <w:t xml:space="preserve"> С нарушением принципа адресности и целевого характера бюджетных средств использованы средства бюджета городского округа Сухой Лог Некоммерческой организацией «Фонд борьбы с наркоманией» в сумме 5 000 рублей.</w:t>
            </w:r>
          </w:p>
        </w:tc>
        <w:tc>
          <w:tcPr>
            <w:tcW w:w="1809" w:type="dxa"/>
          </w:tcPr>
          <w:p w:rsidR="006B6EFC" w:rsidRPr="009116FD" w:rsidRDefault="006B6EFC" w:rsidP="006B6EFC">
            <w:pPr>
              <w:jc w:val="both"/>
            </w:pPr>
            <w:r w:rsidRPr="009116FD">
              <w:lastRenderedPageBreak/>
              <w:t>Исполнено.</w:t>
            </w:r>
          </w:p>
          <w:p w:rsidR="006B6EFC" w:rsidRPr="009116FD" w:rsidRDefault="006B6EFC" w:rsidP="006B6EFC">
            <w:pPr>
              <w:jc w:val="both"/>
            </w:pPr>
            <w:r w:rsidRPr="009116FD">
              <w:t xml:space="preserve">Ответ от </w:t>
            </w:r>
            <w:r w:rsidR="008906CD">
              <w:t>11</w:t>
            </w:r>
            <w:r w:rsidRPr="009116FD">
              <w:t>.</w:t>
            </w:r>
            <w:r w:rsidR="008906CD">
              <w:t>08</w:t>
            </w:r>
            <w:r w:rsidRPr="009116FD">
              <w:t>.201</w:t>
            </w:r>
            <w:r w:rsidR="008906CD">
              <w:t>7</w:t>
            </w:r>
            <w:r w:rsidRPr="009116FD">
              <w:t xml:space="preserve"> №</w:t>
            </w:r>
            <w:r w:rsidR="008906CD">
              <w:t>2745</w:t>
            </w:r>
          </w:p>
          <w:p w:rsidR="004D4A72" w:rsidRPr="009116FD" w:rsidRDefault="006B6EFC" w:rsidP="008906CD">
            <w:pPr>
              <w:jc w:val="both"/>
            </w:pPr>
            <w:r w:rsidRPr="009116FD">
              <w:t>Представлена информация</w:t>
            </w:r>
            <w:r>
              <w:t xml:space="preserve"> о </w:t>
            </w:r>
            <w:r w:rsidR="008906CD">
              <w:t>принятых</w:t>
            </w:r>
            <w:r>
              <w:t xml:space="preserve"> мерах по устранению выявленных нарушений</w:t>
            </w:r>
          </w:p>
        </w:tc>
      </w:tr>
      <w:tr w:rsidR="004D4A72" w:rsidRPr="005B480F" w:rsidTr="001005D1">
        <w:tc>
          <w:tcPr>
            <w:tcW w:w="534" w:type="dxa"/>
            <w:tcBorders>
              <w:top w:val="single" w:sz="4" w:space="0" w:color="auto"/>
            </w:tcBorders>
          </w:tcPr>
          <w:p w:rsidR="004D4A72" w:rsidRDefault="00B979E2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D4A72" w:rsidRPr="000301E6" w:rsidRDefault="008906CD" w:rsidP="00B979E2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8906CD">
              <w:t xml:space="preserve">Проверка использования средств местного бюджета, направленных в 2016 году на </w:t>
            </w:r>
            <w:r w:rsidRPr="008906CD">
              <w:lastRenderedPageBreak/>
              <w:t>мероприятия по обеспечению меры социальной поддержки по обеспечению получения художественного образования детям</w:t>
            </w:r>
          </w:p>
        </w:tc>
        <w:tc>
          <w:tcPr>
            <w:tcW w:w="1985" w:type="dxa"/>
          </w:tcPr>
          <w:p w:rsidR="004D4A72" w:rsidRPr="00B03FFB" w:rsidRDefault="008906CD" w:rsidP="005A1799">
            <w:pPr>
              <w:autoSpaceDE w:val="0"/>
              <w:autoSpaceDN w:val="0"/>
              <w:adjustRightInd w:val="0"/>
              <w:jc w:val="both"/>
              <w:outlineLvl w:val="1"/>
            </w:pPr>
            <w:r w:rsidRPr="008906CD">
              <w:lastRenderedPageBreak/>
              <w:t xml:space="preserve">главный распорядитель бюджетных </w:t>
            </w:r>
            <w:r w:rsidRPr="008906CD">
              <w:lastRenderedPageBreak/>
              <w:t>средств – Управление по культуре молодежной политике и спорту городского округа Сухой Лог</w:t>
            </w:r>
            <w:r>
              <w:t xml:space="preserve"> </w:t>
            </w:r>
            <w:r w:rsidR="005A1799">
              <w:t>–</w:t>
            </w:r>
            <w:r>
              <w:t xml:space="preserve"> </w:t>
            </w:r>
            <w:r w:rsidR="005A1799">
              <w:t>(</w:t>
            </w:r>
            <w:r w:rsidRPr="008906CD">
              <w:t>отраслев</w:t>
            </w:r>
            <w:r>
              <w:t>ой</w:t>
            </w:r>
            <w:r w:rsidR="00B973B5">
              <w:t>)</w:t>
            </w:r>
            <w:r w:rsidRPr="008906CD">
              <w:t xml:space="preserve"> (функциональны</w:t>
            </w:r>
            <w:r>
              <w:t>й</w:t>
            </w:r>
            <w:r w:rsidR="005A1799">
              <w:t xml:space="preserve"> </w:t>
            </w:r>
            <w:r w:rsidRPr="008906CD">
              <w:t>орган</w:t>
            </w:r>
            <w:r w:rsidR="005A1799">
              <w:t>)</w:t>
            </w:r>
          </w:p>
        </w:tc>
        <w:tc>
          <w:tcPr>
            <w:tcW w:w="1843" w:type="dxa"/>
          </w:tcPr>
          <w:p w:rsidR="004D4A72" w:rsidRPr="00435C91" w:rsidRDefault="008906CD" w:rsidP="006B6EFC">
            <w:pPr>
              <w:jc w:val="both"/>
            </w:pPr>
            <w:r>
              <w:lastRenderedPageBreak/>
              <w:t>Не выносилось</w:t>
            </w:r>
          </w:p>
        </w:tc>
        <w:tc>
          <w:tcPr>
            <w:tcW w:w="6270" w:type="dxa"/>
          </w:tcPr>
          <w:p w:rsidR="008906CD" w:rsidRDefault="008906CD" w:rsidP="008906CD">
            <w:pPr>
              <w:tabs>
                <w:tab w:val="left" w:pos="208"/>
              </w:tabs>
              <w:ind w:left="-75"/>
              <w:jc w:val="both"/>
            </w:pPr>
            <w:r>
              <w:t>1.</w:t>
            </w:r>
            <w:r w:rsidR="00B973B5">
              <w:t xml:space="preserve"> </w:t>
            </w:r>
            <w:r>
              <w:t xml:space="preserve">Фактическое финансирование в форме иных межбюджетных трансфертов, поступивших из бюджета Свердловской области и направленных в 2016 году на </w:t>
            </w:r>
            <w:r>
              <w:lastRenderedPageBreak/>
              <w:t>мероприятия по обеспечению меры социальной поддержки по обеспечению получения художественного образования детям</w:t>
            </w:r>
            <w:r w:rsidR="00B973B5">
              <w:t xml:space="preserve">, </w:t>
            </w:r>
            <w:r>
              <w:t>составило 2 531 600 рублей.</w:t>
            </w:r>
          </w:p>
          <w:p w:rsidR="008906CD" w:rsidRDefault="008906CD" w:rsidP="008906CD">
            <w:pPr>
              <w:tabs>
                <w:tab w:val="left" w:pos="208"/>
              </w:tabs>
              <w:ind w:left="-75"/>
              <w:jc w:val="both"/>
            </w:pPr>
            <w:r>
              <w:t xml:space="preserve">2. Установлено нарушение условий Соглашений в части несоблюдения сроков </w:t>
            </w:r>
            <w:r w:rsidR="005A1799">
              <w:t xml:space="preserve">и графика </w:t>
            </w:r>
            <w:r>
              <w:t xml:space="preserve">перечисления </w:t>
            </w:r>
            <w:r w:rsidR="005A1799">
              <w:t>бюджетных средств</w:t>
            </w:r>
            <w:r>
              <w:t>.</w:t>
            </w:r>
          </w:p>
          <w:p w:rsidR="004D4A72" w:rsidRPr="00B03FFB" w:rsidRDefault="008906CD" w:rsidP="008906CD">
            <w:pPr>
              <w:tabs>
                <w:tab w:val="left" w:pos="208"/>
              </w:tabs>
              <w:ind w:left="-75"/>
              <w:jc w:val="both"/>
            </w:pPr>
            <w:r>
              <w:t>3. Фактическое наличие имущества совпадает с данными бухгалтерского учета.</w:t>
            </w:r>
          </w:p>
        </w:tc>
        <w:tc>
          <w:tcPr>
            <w:tcW w:w="1809" w:type="dxa"/>
          </w:tcPr>
          <w:p w:rsidR="004D4A72" w:rsidRPr="009116FD" w:rsidRDefault="004D4A72" w:rsidP="006B6EFC">
            <w:pPr>
              <w:jc w:val="both"/>
            </w:pPr>
          </w:p>
        </w:tc>
      </w:tr>
      <w:tr w:rsidR="0062604A" w:rsidRPr="005B480F" w:rsidTr="001005D1">
        <w:tc>
          <w:tcPr>
            <w:tcW w:w="534" w:type="dxa"/>
          </w:tcPr>
          <w:p w:rsidR="0062604A" w:rsidRPr="002A2CC2" w:rsidRDefault="0062604A" w:rsidP="00A4554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</w:tcPr>
          <w:p w:rsidR="0062604A" w:rsidRPr="00435C91" w:rsidRDefault="008906CD" w:rsidP="0062604A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8906CD">
              <w:t>Проверка законности и эффективности использования средств местного бюджета, направленных в 2016 году на установку в муниципальных общеобразовательных организациях систем видеонаблюдения</w:t>
            </w:r>
          </w:p>
        </w:tc>
        <w:tc>
          <w:tcPr>
            <w:tcW w:w="1985" w:type="dxa"/>
          </w:tcPr>
          <w:p w:rsidR="0062604A" w:rsidRPr="00435C91" w:rsidRDefault="008906CD" w:rsidP="00796763">
            <w:pPr>
              <w:jc w:val="both"/>
            </w:pPr>
            <w:r w:rsidRPr="008906CD">
              <w:t>главный распорядитель бюджетных средств – Управление образования Администрации городского округа Сухой Лог (отраслевой</w:t>
            </w:r>
            <w:r w:rsidR="00B973B5">
              <w:t>)</w:t>
            </w:r>
            <w:r w:rsidRPr="008906CD">
              <w:t xml:space="preserve"> (функциональный орган</w:t>
            </w:r>
            <w:r w:rsidR="00796763">
              <w:t>)</w:t>
            </w:r>
            <w:r w:rsidRPr="008906CD">
              <w:t xml:space="preserve"> </w:t>
            </w:r>
          </w:p>
        </w:tc>
        <w:tc>
          <w:tcPr>
            <w:tcW w:w="1843" w:type="dxa"/>
          </w:tcPr>
          <w:p w:rsidR="0062604A" w:rsidRPr="00435C91" w:rsidRDefault="0062604A" w:rsidP="00380428">
            <w:pPr>
              <w:jc w:val="both"/>
            </w:pPr>
            <w:r w:rsidRPr="00435C91">
              <w:t xml:space="preserve">Представление от </w:t>
            </w:r>
            <w:r w:rsidR="00380428">
              <w:t>23</w:t>
            </w:r>
            <w:r w:rsidRPr="00435C91">
              <w:t>.</w:t>
            </w:r>
            <w:r>
              <w:t>1</w:t>
            </w:r>
            <w:r w:rsidR="00380428">
              <w:t>0</w:t>
            </w:r>
            <w:r w:rsidRPr="00435C91">
              <w:t>.201</w:t>
            </w:r>
            <w:r w:rsidR="00380428">
              <w:t>7</w:t>
            </w:r>
            <w:r w:rsidRPr="00435C91">
              <w:t xml:space="preserve"> №</w:t>
            </w:r>
            <w:r w:rsidR="00380428">
              <w:t>56</w:t>
            </w:r>
          </w:p>
        </w:tc>
        <w:tc>
          <w:tcPr>
            <w:tcW w:w="6270" w:type="dxa"/>
          </w:tcPr>
          <w:p w:rsidR="00AD153D" w:rsidRDefault="00AD153D" w:rsidP="00AD153D">
            <w:pPr>
              <w:tabs>
                <w:tab w:val="left" w:pos="0"/>
                <w:tab w:val="left" w:pos="288"/>
              </w:tabs>
              <w:jc w:val="both"/>
            </w:pPr>
            <w:r>
              <w:t>1.</w:t>
            </w:r>
            <w:r>
              <w:tab/>
              <w:t>Не определена процедура предоставления субсидий бюджетным и автономным учреждениям на установку систем видеонаблюдения, предназначенных для обеспечения защиты от угроз террористического характера и несанкционированного вторжения.</w:t>
            </w:r>
          </w:p>
          <w:p w:rsidR="00AD153D" w:rsidRDefault="00AD153D" w:rsidP="00AD153D">
            <w:pPr>
              <w:tabs>
                <w:tab w:val="left" w:pos="0"/>
                <w:tab w:val="left" w:pos="288"/>
              </w:tabs>
              <w:jc w:val="both"/>
            </w:pPr>
            <w:r>
              <w:t>2.</w:t>
            </w:r>
            <w:r>
              <w:tab/>
            </w:r>
            <w:r w:rsidR="005A1799">
              <w:t>С</w:t>
            </w:r>
            <w:r>
              <w:t>истемы видеонаблюдения, приобретенные в 2016 году, за счет средств бюджета городского округа Сухой Лог, балансовая стоимость которых превышает 50 000 рублей</w:t>
            </w:r>
            <w:r w:rsidR="00233CE5">
              <w:t>,</w:t>
            </w:r>
            <w:r>
              <w:t xml:space="preserve"> не включены в Перечень особо ценного движимого имущества.</w:t>
            </w:r>
          </w:p>
          <w:p w:rsidR="0062604A" w:rsidRPr="00435C91" w:rsidRDefault="00AD153D" w:rsidP="00796763">
            <w:pPr>
              <w:tabs>
                <w:tab w:val="left" w:pos="0"/>
                <w:tab w:val="left" w:pos="288"/>
              </w:tabs>
              <w:jc w:val="both"/>
            </w:pPr>
            <w:r>
              <w:t>4.</w:t>
            </w:r>
            <w:r>
              <w:tab/>
            </w:r>
            <w:r w:rsidR="00796763">
              <w:t>Н</w:t>
            </w:r>
            <w:r>
              <w:t>арушени</w:t>
            </w:r>
            <w:r w:rsidR="00796763">
              <w:t xml:space="preserve">я при </w:t>
            </w:r>
            <w:r>
              <w:t>заполнени</w:t>
            </w:r>
            <w:r w:rsidR="00796763">
              <w:t>и</w:t>
            </w:r>
            <w:r>
              <w:t xml:space="preserve"> инвентарной карточки и отсутствие маркировки инвентарного номера.</w:t>
            </w:r>
          </w:p>
        </w:tc>
        <w:tc>
          <w:tcPr>
            <w:tcW w:w="1809" w:type="dxa"/>
          </w:tcPr>
          <w:p w:rsidR="0062604A" w:rsidRPr="00435C91" w:rsidRDefault="0062604A" w:rsidP="008F6486">
            <w:pPr>
              <w:jc w:val="both"/>
            </w:pPr>
            <w:r w:rsidRPr="00435C91">
              <w:t>Исполнено.</w:t>
            </w:r>
          </w:p>
          <w:p w:rsidR="0062604A" w:rsidRPr="00247761" w:rsidRDefault="0062604A" w:rsidP="008F6486">
            <w:pPr>
              <w:jc w:val="both"/>
            </w:pPr>
            <w:r w:rsidRPr="00247761">
              <w:t xml:space="preserve">Ответ от </w:t>
            </w:r>
            <w:r w:rsidR="00247761" w:rsidRPr="00247761">
              <w:t xml:space="preserve">28.11.2017 </w:t>
            </w:r>
            <w:r w:rsidRPr="00247761">
              <w:t>№</w:t>
            </w:r>
            <w:r w:rsidR="00247761" w:rsidRPr="00247761">
              <w:t>1543</w:t>
            </w:r>
          </w:p>
          <w:p w:rsidR="0062604A" w:rsidRPr="00435C91" w:rsidRDefault="0062604A" w:rsidP="008F6486">
            <w:pPr>
              <w:jc w:val="both"/>
            </w:pPr>
            <w:r w:rsidRPr="00247761">
              <w:t>Представлена информация о результатах рассмотрения Представления и принятых мерах</w:t>
            </w:r>
          </w:p>
        </w:tc>
      </w:tr>
      <w:tr w:rsidR="0062604A" w:rsidRPr="000A7424" w:rsidTr="00E30408">
        <w:tc>
          <w:tcPr>
            <w:tcW w:w="534" w:type="dxa"/>
          </w:tcPr>
          <w:p w:rsidR="0062604A" w:rsidRPr="002A2CC2" w:rsidRDefault="0062604A" w:rsidP="0062604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62604A" w:rsidRPr="00C554D9" w:rsidRDefault="00C554D9" w:rsidP="00C554D9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C554D9">
              <w:t>Проверка соблюдения муниципальным унитарным предприятием «Горкомсети» установленного порядка управления и распоряжения муниципальным имуществом</w:t>
            </w:r>
          </w:p>
        </w:tc>
        <w:tc>
          <w:tcPr>
            <w:tcW w:w="1985" w:type="dxa"/>
          </w:tcPr>
          <w:p w:rsidR="0062604A" w:rsidRPr="00AB5872" w:rsidRDefault="00C554D9" w:rsidP="008F6486">
            <w:pPr>
              <w:jc w:val="both"/>
            </w:pPr>
            <w:r w:rsidRPr="00C554D9">
              <w:t>Муниципальное унитарное предприятие «Горкомсети»</w:t>
            </w:r>
          </w:p>
        </w:tc>
        <w:tc>
          <w:tcPr>
            <w:tcW w:w="1843" w:type="dxa"/>
          </w:tcPr>
          <w:p w:rsidR="0062604A" w:rsidRPr="000A7424" w:rsidRDefault="0062604A" w:rsidP="00247761">
            <w:pPr>
              <w:jc w:val="both"/>
            </w:pPr>
            <w:r>
              <w:t xml:space="preserve">Представление от </w:t>
            </w:r>
            <w:r w:rsidR="00247761">
              <w:t>15</w:t>
            </w:r>
            <w:r>
              <w:t>.11.201</w:t>
            </w:r>
            <w:r w:rsidR="00247761">
              <w:t>7</w:t>
            </w:r>
            <w:r>
              <w:t xml:space="preserve"> № 6</w:t>
            </w:r>
            <w:r w:rsidR="00247761">
              <w:t>6</w:t>
            </w:r>
          </w:p>
        </w:tc>
        <w:tc>
          <w:tcPr>
            <w:tcW w:w="6270" w:type="dxa"/>
            <w:shd w:val="clear" w:color="auto" w:fill="auto"/>
          </w:tcPr>
          <w:p w:rsidR="00796763" w:rsidRDefault="00796763" w:rsidP="00796763">
            <w:pPr>
              <w:tabs>
                <w:tab w:val="left" w:pos="66"/>
                <w:tab w:val="left" w:pos="388"/>
                <w:tab w:val="left" w:pos="548"/>
              </w:tabs>
              <w:ind w:left="66"/>
              <w:jc w:val="both"/>
            </w:pPr>
            <w:r>
              <w:t>1.</w:t>
            </w:r>
            <w:r>
              <w:tab/>
              <w:t xml:space="preserve">Не зарегистрировано право хозяйственного ведения на здания и сооружения. </w:t>
            </w:r>
          </w:p>
          <w:p w:rsidR="00796763" w:rsidRDefault="00796763" w:rsidP="00796763">
            <w:pPr>
              <w:tabs>
                <w:tab w:val="left" w:pos="66"/>
                <w:tab w:val="left" w:pos="388"/>
                <w:tab w:val="left" w:pos="548"/>
              </w:tabs>
              <w:ind w:left="66"/>
              <w:jc w:val="both"/>
            </w:pPr>
            <w:r>
              <w:t>2.</w:t>
            </w:r>
            <w:r>
              <w:tab/>
              <w:t xml:space="preserve">Не приняты к бухгалтерскому учету и не отражены на балансе предприятия источники нецентрализованного водоснабжения. </w:t>
            </w:r>
          </w:p>
          <w:p w:rsidR="00796763" w:rsidRDefault="00796763" w:rsidP="00796763">
            <w:pPr>
              <w:tabs>
                <w:tab w:val="left" w:pos="66"/>
                <w:tab w:val="left" w:pos="388"/>
                <w:tab w:val="left" w:pos="548"/>
              </w:tabs>
              <w:ind w:left="66"/>
              <w:jc w:val="both"/>
            </w:pPr>
            <w:r>
              <w:t>3.</w:t>
            </w:r>
            <w:r>
              <w:tab/>
              <w:t xml:space="preserve">Не предоставлена информация </w:t>
            </w:r>
            <w:r w:rsidR="00B973B5">
              <w:t xml:space="preserve">о транспортном средстве </w:t>
            </w:r>
            <w:r>
              <w:t xml:space="preserve">для постановки на учет в казну. </w:t>
            </w:r>
          </w:p>
          <w:p w:rsidR="00796763" w:rsidRDefault="00796763" w:rsidP="00796763">
            <w:pPr>
              <w:tabs>
                <w:tab w:val="left" w:pos="66"/>
                <w:tab w:val="left" w:pos="388"/>
                <w:tab w:val="left" w:pos="548"/>
              </w:tabs>
              <w:ind w:left="66"/>
              <w:jc w:val="both"/>
            </w:pPr>
            <w:r>
              <w:t>4.</w:t>
            </w:r>
            <w:r>
              <w:tab/>
            </w:r>
            <w:r w:rsidR="00247761">
              <w:t xml:space="preserve">Расхождение с КУМИ </w:t>
            </w:r>
            <w:r w:rsidR="00233CE5">
              <w:t xml:space="preserve">по качественным и количественным показателям </w:t>
            </w:r>
            <w:r w:rsidR="00247761">
              <w:t>основных средств</w:t>
            </w:r>
            <w:r>
              <w:t xml:space="preserve">. </w:t>
            </w:r>
          </w:p>
          <w:p w:rsidR="00796763" w:rsidRDefault="00796763" w:rsidP="00796763">
            <w:pPr>
              <w:tabs>
                <w:tab w:val="left" w:pos="66"/>
                <w:tab w:val="left" w:pos="388"/>
                <w:tab w:val="left" w:pos="548"/>
              </w:tabs>
              <w:ind w:left="66"/>
              <w:jc w:val="both"/>
            </w:pPr>
            <w:r>
              <w:t>5.</w:t>
            </w:r>
            <w:r>
              <w:tab/>
              <w:t xml:space="preserve">Утвержден неправомерный состав </w:t>
            </w:r>
            <w:r>
              <w:lastRenderedPageBreak/>
              <w:t xml:space="preserve">инвентаризационной комиссии. </w:t>
            </w:r>
          </w:p>
          <w:p w:rsidR="00796763" w:rsidRDefault="00796763" w:rsidP="00796763">
            <w:pPr>
              <w:tabs>
                <w:tab w:val="left" w:pos="66"/>
                <w:tab w:val="left" w:pos="388"/>
                <w:tab w:val="left" w:pos="548"/>
              </w:tabs>
              <w:ind w:left="66"/>
              <w:jc w:val="both"/>
            </w:pPr>
            <w:r>
              <w:t>6.</w:t>
            </w:r>
            <w:r>
              <w:tab/>
            </w:r>
            <w:r w:rsidR="00233CE5">
              <w:t xml:space="preserve">Нарушения в заполнении </w:t>
            </w:r>
            <w:r>
              <w:t>инвентарных карточ</w:t>
            </w:r>
            <w:r w:rsidR="00233CE5">
              <w:t>ек.</w:t>
            </w:r>
            <w:r>
              <w:t xml:space="preserve"> </w:t>
            </w:r>
          </w:p>
          <w:p w:rsidR="00796763" w:rsidRDefault="00796763" w:rsidP="00796763">
            <w:pPr>
              <w:tabs>
                <w:tab w:val="left" w:pos="66"/>
                <w:tab w:val="left" w:pos="388"/>
                <w:tab w:val="left" w:pos="548"/>
              </w:tabs>
              <w:ind w:left="66"/>
              <w:jc w:val="both"/>
            </w:pPr>
            <w:r>
              <w:t>7.</w:t>
            </w:r>
            <w:r>
              <w:tab/>
              <w:t>На основных средствах отсутствуют инвентарные номера.</w:t>
            </w:r>
          </w:p>
          <w:p w:rsidR="0062604A" w:rsidRPr="00FC2196" w:rsidRDefault="00796763" w:rsidP="00D17EB9">
            <w:pPr>
              <w:tabs>
                <w:tab w:val="left" w:pos="66"/>
                <w:tab w:val="left" w:pos="388"/>
                <w:tab w:val="left" w:pos="548"/>
              </w:tabs>
              <w:ind w:left="66"/>
              <w:jc w:val="both"/>
            </w:pPr>
            <w:r>
              <w:t>8.</w:t>
            </w:r>
            <w:r>
              <w:tab/>
              <w:t>Наличие задолженности в бюджет городского округа Сухой Лог по арендной плате за пользование земельными участками.</w:t>
            </w:r>
          </w:p>
        </w:tc>
        <w:tc>
          <w:tcPr>
            <w:tcW w:w="1809" w:type="dxa"/>
          </w:tcPr>
          <w:p w:rsidR="0062604A" w:rsidRDefault="0062604A" w:rsidP="008F444B">
            <w:pPr>
              <w:jc w:val="both"/>
            </w:pPr>
            <w:r>
              <w:lastRenderedPageBreak/>
              <w:t>Исполнено.</w:t>
            </w:r>
          </w:p>
          <w:p w:rsidR="0062604A" w:rsidRPr="000A7424" w:rsidRDefault="0062604A" w:rsidP="00247761">
            <w:pPr>
              <w:jc w:val="both"/>
            </w:pPr>
            <w:r>
              <w:t xml:space="preserve">Ответ от </w:t>
            </w:r>
            <w:r w:rsidR="00247761">
              <w:t>13.12.</w:t>
            </w:r>
            <w:r>
              <w:t>2017 №</w:t>
            </w:r>
            <w:r w:rsidR="00247761">
              <w:t>2160</w:t>
            </w:r>
          </w:p>
        </w:tc>
      </w:tr>
      <w:tr w:rsidR="009C0832" w:rsidRPr="00EA61BA" w:rsidTr="00323C67">
        <w:tc>
          <w:tcPr>
            <w:tcW w:w="534" w:type="dxa"/>
          </w:tcPr>
          <w:p w:rsidR="009C0832" w:rsidRPr="00ED6B02" w:rsidRDefault="009C0832" w:rsidP="00AD153D">
            <w:pPr>
              <w:jc w:val="both"/>
              <w:rPr>
                <w:sz w:val="20"/>
                <w:szCs w:val="20"/>
              </w:rPr>
            </w:pPr>
            <w:r w:rsidRPr="00ED6B0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9C0832" w:rsidRPr="00EA61BA" w:rsidRDefault="009C0832" w:rsidP="00AD153D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>
              <w:t>П</w:t>
            </w:r>
            <w:r w:rsidRPr="00233CE5">
              <w:t>роверка использования средств местного бюджета, предоставленных в форме субсидии муниципальному казенному предприятию Благоустройство – СЛ».</w:t>
            </w:r>
          </w:p>
        </w:tc>
        <w:tc>
          <w:tcPr>
            <w:tcW w:w="1985" w:type="dxa"/>
          </w:tcPr>
          <w:p w:rsidR="009C0832" w:rsidRPr="00EA61BA" w:rsidRDefault="009C0832" w:rsidP="00EA61BA">
            <w:pPr>
              <w:jc w:val="both"/>
            </w:pPr>
            <w:r>
              <w:t>М</w:t>
            </w:r>
            <w:r w:rsidRPr="00233CE5">
              <w:t>униципальное казенное предприятие «Благоустройство – СЛ»</w:t>
            </w:r>
          </w:p>
        </w:tc>
        <w:tc>
          <w:tcPr>
            <w:tcW w:w="1843" w:type="dxa"/>
          </w:tcPr>
          <w:p w:rsidR="009C0832" w:rsidRPr="00EA61BA" w:rsidRDefault="009C0832" w:rsidP="00D56DB1">
            <w:pPr>
              <w:tabs>
                <w:tab w:val="left" w:pos="0"/>
                <w:tab w:val="left" w:pos="142"/>
              </w:tabs>
              <w:ind w:left="67"/>
              <w:jc w:val="both"/>
            </w:pPr>
            <w:r w:rsidRPr="00EA61BA">
              <w:t>Пред</w:t>
            </w:r>
            <w:r>
              <w:t xml:space="preserve">писание </w:t>
            </w:r>
            <w:r w:rsidRPr="00EA61BA">
              <w:t xml:space="preserve">от </w:t>
            </w:r>
            <w:r>
              <w:t>05</w:t>
            </w:r>
            <w:r w:rsidRPr="00EA61BA">
              <w:t>.12.201</w:t>
            </w:r>
            <w:r>
              <w:t>7 №67</w:t>
            </w:r>
          </w:p>
        </w:tc>
        <w:tc>
          <w:tcPr>
            <w:tcW w:w="6270" w:type="dxa"/>
            <w:shd w:val="clear" w:color="auto" w:fill="auto"/>
          </w:tcPr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1.</w:t>
            </w:r>
            <w:r>
              <w:tab/>
              <w:t>За 2017 год из местного бюджета предоставлены субсидии МКП «Благоустройство-СЛ» в сумме 10 109 611,62 рублей.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2.</w:t>
            </w:r>
            <w:r>
              <w:tab/>
              <w:t xml:space="preserve">Не представлены Отчеты об исполнении условий Соглашений на сумму 6 343 247,95 рублей. 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3.</w:t>
            </w:r>
            <w:r>
              <w:tab/>
              <w:t>Фактические суммы затрат, указанные в Отчетах об исполнении условий Соглашений (с апреля по июнь 2017 года) не соответствуют заявленным суммам субсидии и плановым затратам, рассчитанным в соответствии с утвержденными расценками и проверенными специалистами МКУ «УМЗ».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4.</w:t>
            </w:r>
            <w:r>
              <w:tab/>
              <w:t>Плановые показатели финансирования мероприятий по благоустройству территории городского округа Сухой Лог на сумму 149 000 рублей не соответствуют показателям Решения Думы о бюджете на 2017 год и показателям Бюджетной росписи на 2017 год.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5.</w:t>
            </w:r>
            <w:r>
              <w:tab/>
              <w:t>Установлено несвоевременное внесение изменений в нормативные акты и распорядительные документы, регулирующие предоставление субсидии.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6.</w:t>
            </w:r>
            <w:r>
              <w:tab/>
              <w:t>Показатели сметы доходов и расходов МКП «Благоустройство-СЛ» не отражают в полном объеме доходы и расходы предприятия.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7.</w:t>
            </w:r>
            <w:r>
              <w:tab/>
              <w:t xml:space="preserve">Решения о предоставлении субсидии МКП «Благоустройство-СЛ» приняты нелегитимным составом комиссии.  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8.</w:t>
            </w:r>
            <w:r>
              <w:tab/>
              <w:t>Превышение ограничительного размера накладных расходов (от 5% до 36%).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lastRenderedPageBreak/>
              <w:t>9.</w:t>
            </w:r>
            <w:r>
              <w:tab/>
              <w:t xml:space="preserve">К бухгалтерскому учету принимаются документы, содержащие неполные сведения о хозяйственной операции. 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10.</w:t>
            </w:r>
            <w:r>
              <w:tab/>
              <w:t xml:space="preserve">За счет субсидии произведена оплата по гражданско-правовым договорам с физическими лицами, при этом срок оказания услуг свидетельствует о длящемся (повторяющемся) и многоразовом характере работ. </w:t>
            </w:r>
          </w:p>
          <w:p w:rsidR="009C0832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11.</w:t>
            </w:r>
            <w:r>
              <w:tab/>
              <w:t>Не предприняты меры по приостановке субсидирования по причине непредставления Отчетов об исполнении условий Соглашений.</w:t>
            </w:r>
          </w:p>
          <w:p w:rsidR="009C0832" w:rsidRPr="00EA61BA" w:rsidRDefault="009C0832" w:rsidP="00233CE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12.</w:t>
            </w:r>
            <w:r>
              <w:tab/>
              <w:t>Отсутствует контроль за эффективностью и результативностью использования средств бюджета.</w:t>
            </w:r>
          </w:p>
        </w:tc>
        <w:tc>
          <w:tcPr>
            <w:tcW w:w="1809" w:type="dxa"/>
            <w:shd w:val="clear" w:color="auto" w:fill="auto"/>
          </w:tcPr>
          <w:p w:rsidR="009C0832" w:rsidRDefault="009C0832" w:rsidP="00FE7F9A">
            <w:pPr>
              <w:jc w:val="both"/>
            </w:pPr>
            <w:r>
              <w:lastRenderedPageBreak/>
              <w:t>Исполнено.</w:t>
            </w:r>
          </w:p>
          <w:p w:rsidR="009C0832" w:rsidRPr="000A7424" w:rsidRDefault="009C0832" w:rsidP="00EE30A8">
            <w:pPr>
              <w:jc w:val="both"/>
            </w:pPr>
            <w:r>
              <w:t>Ответ от 15.12.2017 №</w:t>
            </w:r>
            <w:r w:rsidR="00EE30A8">
              <w:t xml:space="preserve"> б/н о принятых и принимаемых мерах</w:t>
            </w:r>
          </w:p>
        </w:tc>
      </w:tr>
      <w:tr w:rsidR="009C0832" w:rsidRPr="00EA61BA" w:rsidTr="00FE7F9A">
        <w:tc>
          <w:tcPr>
            <w:tcW w:w="534" w:type="dxa"/>
          </w:tcPr>
          <w:p w:rsidR="009C0832" w:rsidRPr="00ED6B02" w:rsidRDefault="009C0832" w:rsidP="009C0832">
            <w:pPr>
              <w:jc w:val="both"/>
              <w:rPr>
                <w:sz w:val="20"/>
                <w:szCs w:val="20"/>
              </w:rPr>
            </w:pPr>
            <w:r w:rsidRPr="00ED6B0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9C0832" w:rsidRPr="00EA61BA" w:rsidRDefault="00EE30A8" w:rsidP="00FE7F9A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EE30A8">
              <w:t>Проверка соблюдения муниципальным автономным образовательным учреждением дополнительного профессионального образования специалистов центр повышения квалификации «Охрана труда» порядка управления и распоряжения муниципальным имуществом.</w:t>
            </w:r>
          </w:p>
        </w:tc>
        <w:tc>
          <w:tcPr>
            <w:tcW w:w="1985" w:type="dxa"/>
          </w:tcPr>
          <w:p w:rsidR="009C0832" w:rsidRPr="00EA61BA" w:rsidRDefault="00EE30A8" w:rsidP="00FE7F9A">
            <w:pPr>
              <w:jc w:val="both"/>
            </w:pPr>
            <w:r w:rsidRPr="00EE30A8">
              <w:t>МАОУ ДПОС ЦПК «Охрана труда»</w:t>
            </w:r>
          </w:p>
        </w:tc>
        <w:tc>
          <w:tcPr>
            <w:tcW w:w="1843" w:type="dxa"/>
          </w:tcPr>
          <w:p w:rsidR="009C0832" w:rsidRPr="00EA61BA" w:rsidRDefault="009C0832" w:rsidP="005D18D5">
            <w:pPr>
              <w:tabs>
                <w:tab w:val="left" w:pos="0"/>
                <w:tab w:val="left" w:pos="142"/>
              </w:tabs>
              <w:ind w:left="67"/>
              <w:jc w:val="both"/>
            </w:pPr>
            <w:r w:rsidRPr="00EA61BA">
              <w:t>Пред</w:t>
            </w:r>
            <w:r w:rsidR="005D18D5">
              <w:t xml:space="preserve">ставление </w:t>
            </w:r>
            <w:r w:rsidRPr="00EA61BA">
              <w:t xml:space="preserve">от </w:t>
            </w:r>
            <w:r w:rsidR="005D18D5">
              <w:t>14</w:t>
            </w:r>
            <w:r w:rsidRPr="00EA61BA">
              <w:t>.12.201</w:t>
            </w:r>
            <w:r>
              <w:t>7 №</w:t>
            </w:r>
            <w:r w:rsidR="005D18D5">
              <w:t>74</w:t>
            </w:r>
          </w:p>
        </w:tc>
        <w:tc>
          <w:tcPr>
            <w:tcW w:w="6270" w:type="dxa"/>
            <w:shd w:val="clear" w:color="auto" w:fill="auto"/>
          </w:tcPr>
          <w:p w:rsidR="005D18D5" w:rsidRDefault="005D18D5" w:rsidP="005D18D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1.</w:t>
            </w:r>
            <w:r>
              <w:tab/>
              <w:t xml:space="preserve">Балансовая стоимость основных средств, принятых к бухгалтерскому учету МАОУ ДПОС ЦПК «Охрана труда» не соответствует балансовой стоимости, указанной при передаче КУМИ. </w:t>
            </w:r>
          </w:p>
          <w:p w:rsidR="005D18D5" w:rsidRDefault="005D18D5" w:rsidP="005D18D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2.</w:t>
            </w:r>
            <w:r>
              <w:tab/>
              <w:t>Не оформлено и не зарегистрировано право на земельный участок под помещениями, находящимися в оперативном управлении МАОУ ДПОС ЦПК «Охрана труда».</w:t>
            </w:r>
          </w:p>
          <w:p w:rsidR="005D18D5" w:rsidRDefault="005D18D5" w:rsidP="005D18D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3.</w:t>
            </w:r>
            <w:r>
              <w:tab/>
              <w:t xml:space="preserve">МАОУ ДПОС ЦПК «Охрана труда» перечень особо ценного имущества не ведется. </w:t>
            </w:r>
          </w:p>
          <w:p w:rsidR="009C0832" w:rsidRPr="00EA61BA" w:rsidRDefault="005D18D5" w:rsidP="005D18D5">
            <w:pPr>
              <w:tabs>
                <w:tab w:val="left" w:pos="0"/>
                <w:tab w:val="left" w:pos="408"/>
              </w:tabs>
              <w:ind w:left="33"/>
              <w:jc w:val="both"/>
            </w:pPr>
            <w:r>
              <w:t>4.</w:t>
            </w:r>
            <w:r>
              <w:tab/>
              <w:t>Часть нежилых помещений, закрепленных за МАОУ ДПОС ЦПК «Охрана труда» на праве оперативного управления, предоставлена сторонним организациям без согласия собственника.</w:t>
            </w:r>
          </w:p>
        </w:tc>
        <w:tc>
          <w:tcPr>
            <w:tcW w:w="1809" w:type="dxa"/>
            <w:shd w:val="clear" w:color="auto" w:fill="auto"/>
          </w:tcPr>
          <w:p w:rsidR="00EE5D16" w:rsidRDefault="00EE5D16" w:rsidP="00FE7F9A">
            <w:pPr>
              <w:jc w:val="both"/>
            </w:pPr>
            <w:r>
              <w:t>Исполнено.</w:t>
            </w:r>
          </w:p>
          <w:p w:rsidR="009C0832" w:rsidRPr="00EA61BA" w:rsidRDefault="00EE5D16" w:rsidP="00EE5D16">
            <w:pPr>
              <w:jc w:val="both"/>
            </w:pPr>
            <w:r>
              <w:t xml:space="preserve">Ответ от 27.12.2017 №53 </w:t>
            </w:r>
          </w:p>
        </w:tc>
      </w:tr>
    </w:tbl>
    <w:p w:rsidR="005B480F" w:rsidRDefault="005B480F"/>
    <w:p w:rsidR="002374D2" w:rsidRDefault="002374D2"/>
    <w:p w:rsidR="00F70F06" w:rsidRPr="00F70F06" w:rsidRDefault="00F70F06" w:rsidP="005270E7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sectPr w:rsidR="00F70F06" w:rsidRPr="00F70F06" w:rsidSect="002A2CC2">
      <w:headerReference w:type="default" r:id="rId9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21" w:rsidRDefault="002F6621" w:rsidP="00FC7E5F">
      <w:r>
        <w:separator/>
      </w:r>
    </w:p>
  </w:endnote>
  <w:endnote w:type="continuationSeparator" w:id="0">
    <w:p w:rsidR="002F6621" w:rsidRDefault="002F6621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21" w:rsidRDefault="002F6621" w:rsidP="00FC7E5F">
      <w:r>
        <w:separator/>
      </w:r>
    </w:p>
  </w:footnote>
  <w:footnote w:type="continuationSeparator" w:id="0">
    <w:p w:rsidR="002F6621" w:rsidRDefault="002F6621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03632"/>
      <w:docPartObj>
        <w:docPartGallery w:val="Page Numbers (Top of Page)"/>
        <w:docPartUnique/>
      </w:docPartObj>
    </w:sdtPr>
    <w:sdtEndPr/>
    <w:sdtContent>
      <w:p w:rsidR="00D75F15" w:rsidRDefault="00D75F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7E">
          <w:rPr>
            <w:noProof/>
          </w:rPr>
          <w:t>1</w:t>
        </w:r>
        <w:r>
          <w:fldChar w:fldCharType="end"/>
        </w:r>
      </w:p>
    </w:sdtContent>
  </w:sdt>
  <w:p w:rsidR="00FC7E5F" w:rsidRDefault="00FC7E5F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1"/>
  </w:num>
  <w:num w:numId="5">
    <w:abstractNumId w:val="25"/>
  </w:num>
  <w:num w:numId="6">
    <w:abstractNumId w:val="23"/>
  </w:num>
  <w:num w:numId="7">
    <w:abstractNumId w:val="2"/>
  </w:num>
  <w:num w:numId="8">
    <w:abstractNumId w:val="7"/>
  </w:num>
  <w:num w:numId="9">
    <w:abstractNumId w:val="21"/>
  </w:num>
  <w:num w:numId="10">
    <w:abstractNumId w:val="5"/>
  </w:num>
  <w:num w:numId="11">
    <w:abstractNumId w:val="26"/>
  </w:num>
  <w:num w:numId="12">
    <w:abstractNumId w:val="8"/>
  </w:num>
  <w:num w:numId="13">
    <w:abstractNumId w:val="9"/>
  </w:num>
  <w:num w:numId="14">
    <w:abstractNumId w:val="19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17"/>
  </w:num>
  <w:num w:numId="20">
    <w:abstractNumId w:val="1"/>
  </w:num>
  <w:num w:numId="21">
    <w:abstractNumId w:val="12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B"/>
    <w:rsid w:val="00002D07"/>
    <w:rsid w:val="000129AF"/>
    <w:rsid w:val="00014163"/>
    <w:rsid w:val="000227DD"/>
    <w:rsid w:val="00023E66"/>
    <w:rsid w:val="000301E6"/>
    <w:rsid w:val="000326C4"/>
    <w:rsid w:val="00035411"/>
    <w:rsid w:val="000524C0"/>
    <w:rsid w:val="00067170"/>
    <w:rsid w:val="000676DA"/>
    <w:rsid w:val="0009167B"/>
    <w:rsid w:val="000A1BD3"/>
    <w:rsid w:val="000A7424"/>
    <w:rsid w:val="000B04CE"/>
    <w:rsid w:val="000B20C0"/>
    <w:rsid w:val="000B4397"/>
    <w:rsid w:val="000C69A7"/>
    <w:rsid w:val="000C758E"/>
    <w:rsid w:val="000D0F97"/>
    <w:rsid w:val="000D2783"/>
    <w:rsid w:val="000E1702"/>
    <w:rsid w:val="000E2988"/>
    <w:rsid w:val="000E656A"/>
    <w:rsid w:val="000E788B"/>
    <w:rsid w:val="001005D1"/>
    <w:rsid w:val="00106CB8"/>
    <w:rsid w:val="001104AB"/>
    <w:rsid w:val="00112090"/>
    <w:rsid w:val="00121EAB"/>
    <w:rsid w:val="0012754C"/>
    <w:rsid w:val="00132F8F"/>
    <w:rsid w:val="001367B0"/>
    <w:rsid w:val="00137111"/>
    <w:rsid w:val="00156347"/>
    <w:rsid w:val="00165666"/>
    <w:rsid w:val="00166196"/>
    <w:rsid w:val="00174FF2"/>
    <w:rsid w:val="00177133"/>
    <w:rsid w:val="00195C54"/>
    <w:rsid w:val="001A4757"/>
    <w:rsid w:val="001A5C08"/>
    <w:rsid w:val="001B0288"/>
    <w:rsid w:val="001C0B8E"/>
    <w:rsid w:val="001D780D"/>
    <w:rsid w:val="001F44B1"/>
    <w:rsid w:val="0020031A"/>
    <w:rsid w:val="0022279E"/>
    <w:rsid w:val="0022639B"/>
    <w:rsid w:val="00233CE5"/>
    <w:rsid w:val="002374D2"/>
    <w:rsid w:val="00241356"/>
    <w:rsid w:val="00247761"/>
    <w:rsid w:val="002660E6"/>
    <w:rsid w:val="00276C94"/>
    <w:rsid w:val="00284575"/>
    <w:rsid w:val="00284DD1"/>
    <w:rsid w:val="0028709C"/>
    <w:rsid w:val="0029175C"/>
    <w:rsid w:val="00292DFF"/>
    <w:rsid w:val="002A25C6"/>
    <w:rsid w:val="002A2CC2"/>
    <w:rsid w:val="002B48DC"/>
    <w:rsid w:val="002B60AF"/>
    <w:rsid w:val="002B74F0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2F6621"/>
    <w:rsid w:val="003034B7"/>
    <w:rsid w:val="00304BD6"/>
    <w:rsid w:val="00311309"/>
    <w:rsid w:val="00322AC7"/>
    <w:rsid w:val="00323C67"/>
    <w:rsid w:val="00343764"/>
    <w:rsid w:val="0034546C"/>
    <w:rsid w:val="00350215"/>
    <w:rsid w:val="00356318"/>
    <w:rsid w:val="003577B7"/>
    <w:rsid w:val="003609B0"/>
    <w:rsid w:val="003662FD"/>
    <w:rsid w:val="003669E4"/>
    <w:rsid w:val="003772F4"/>
    <w:rsid w:val="00380428"/>
    <w:rsid w:val="003831E3"/>
    <w:rsid w:val="00384DDF"/>
    <w:rsid w:val="003876A8"/>
    <w:rsid w:val="003A19A5"/>
    <w:rsid w:val="003A6497"/>
    <w:rsid w:val="003A6B3B"/>
    <w:rsid w:val="003B6456"/>
    <w:rsid w:val="003C076C"/>
    <w:rsid w:val="003C346E"/>
    <w:rsid w:val="003C3548"/>
    <w:rsid w:val="003E38F7"/>
    <w:rsid w:val="003F6742"/>
    <w:rsid w:val="00404078"/>
    <w:rsid w:val="004213E3"/>
    <w:rsid w:val="00422AC3"/>
    <w:rsid w:val="004316E7"/>
    <w:rsid w:val="00435C91"/>
    <w:rsid w:val="00441354"/>
    <w:rsid w:val="00441961"/>
    <w:rsid w:val="004476BB"/>
    <w:rsid w:val="00467A31"/>
    <w:rsid w:val="00475AEB"/>
    <w:rsid w:val="004814CD"/>
    <w:rsid w:val="00485A04"/>
    <w:rsid w:val="00492FC0"/>
    <w:rsid w:val="00497AAB"/>
    <w:rsid w:val="004A0B63"/>
    <w:rsid w:val="004A15A9"/>
    <w:rsid w:val="004A35A4"/>
    <w:rsid w:val="004B5B47"/>
    <w:rsid w:val="004D1316"/>
    <w:rsid w:val="004D2D17"/>
    <w:rsid w:val="004D4A72"/>
    <w:rsid w:val="004E383D"/>
    <w:rsid w:val="00500630"/>
    <w:rsid w:val="00502C39"/>
    <w:rsid w:val="00505C62"/>
    <w:rsid w:val="00524FE3"/>
    <w:rsid w:val="005270E7"/>
    <w:rsid w:val="0053030F"/>
    <w:rsid w:val="00532387"/>
    <w:rsid w:val="0054627D"/>
    <w:rsid w:val="00555657"/>
    <w:rsid w:val="00556398"/>
    <w:rsid w:val="00556725"/>
    <w:rsid w:val="00564678"/>
    <w:rsid w:val="005729FF"/>
    <w:rsid w:val="005828F3"/>
    <w:rsid w:val="00583828"/>
    <w:rsid w:val="00586AC9"/>
    <w:rsid w:val="00591F14"/>
    <w:rsid w:val="00595036"/>
    <w:rsid w:val="005A1799"/>
    <w:rsid w:val="005A39B1"/>
    <w:rsid w:val="005A4D6E"/>
    <w:rsid w:val="005B3E75"/>
    <w:rsid w:val="005B480F"/>
    <w:rsid w:val="005C2A85"/>
    <w:rsid w:val="005C322A"/>
    <w:rsid w:val="005C75B9"/>
    <w:rsid w:val="005D18D5"/>
    <w:rsid w:val="005D5A2B"/>
    <w:rsid w:val="005D6D9B"/>
    <w:rsid w:val="005E3E5F"/>
    <w:rsid w:val="00600CC0"/>
    <w:rsid w:val="0060169F"/>
    <w:rsid w:val="0060173A"/>
    <w:rsid w:val="00607A2D"/>
    <w:rsid w:val="00622F8B"/>
    <w:rsid w:val="006234F1"/>
    <w:rsid w:val="00623F40"/>
    <w:rsid w:val="0062604A"/>
    <w:rsid w:val="00645827"/>
    <w:rsid w:val="00647D0B"/>
    <w:rsid w:val="006603BF"/>
    <w:rsid w:val="00661A7C"/>
    <w:rsid w:val="00665349"/>
    <w:rsid w:val="00675457"/>
    <w:rsid w:val="00690EBE"/>
    <w:rsid w:val="006B6EFC"/>
    <w:rsid w:val="006D5EA2"/>
    <w:rsid w:val="006E4350"/>
    <w:rsid w:val="006F4CFA"/>
    <w:rsid w:val="007034CD"/>
    <w:rsid w:val="00703CD8"/>
    <w:rsid w:val="00713F93"/>
    <w:rsid w:val="00714C56"/>
    <w:rsid w:val="00721140"/>
    <w:rsid w:val="00726EE5"/>
    <w:rsid w:val="00727DF6"/>
    <w:rsid w:val="00731C66"/>
    <w:rsid w:val="007331FC"/>
    <w:rsid w:val="00736579"/>
    <w:rsid w:val="00745371"/>
    <w:rsid w:val="00757AE5"/>
    <w:rsid w:val="00763813"/>
    <w:rsid w:val="00763883"/>
    <w:rsid w:val="0077364E"/>
    <w:rsid w:val="007772BC"/>
    <w:rsid w:val="00787BEE"/>
    <w:rsid w:val="00795042"/>
    <w:rsid w:val="00796763"/>
    <w:rsid w:val="007A0807"/>
    <w:rsid w:val="007A21EC"/>
    <w:rsid w:val="007A3421"/>
    <w:rsid w:val="007B7E09"/>
    <w:rsid w:val="007C3B1A"/>
    <w:rsid w:val="007C64FF"/>
    <w:rsid w:val="007E1356"/>
    <w:rsid w:val="008018BF"/>
    <w:rsid w:val="008113ED"/>
    <w:rsid w:val="0081209E"/>
    <w:rsid w:val="0081459E"/>
    <w:rsid w:val="00814AB3"/>
    <w:rsid w:val="008164FD"/>
    <w:rsid w:val="00826ABB"/>
    <w:rsid w:val="00827FF8"/>
    <w:rsid w:val="00830015"/>
    <w:rsid w:val="008306B9"/>
    <w:rsid w:val="00845B03"/>
    <w:rsid w:val="00860055"/>
    <w:rsid w:val="00862231"/>
    <w:rsid w:val="0086513C"/>
    <w:rsid w:val="00867CA6"/>
    <w:rsid w:val="008723C2"/>
    <w:rsid w:val="00880A4D"/>
    <w:rsid w:val="00884615"/>
    <w:rsid w:val="008906CD"/>
    <w:rsid w:val="00896B66"/>
    <w:rsid w:val="0089722A"/>
    <w:rsid w:val="008A746B"/>
    <w:rsid w:val="008B2D9D"/>
    <w:rsid w:val="008B7376"/>
    <w:rsid w:val="008B7DCC"/>
    <w:rsid w:val="008C2911"/>
    <w:rsid w:val="008C3419"/>
    <w:rsid w:val="008C3E53"/>
    <w:rsid w:val="008E2AE7"/>
    <w:rsid w:val="008F22D9"/>
    <w:rsid w:val="008F444B"/>
    <w:rsid w:val="008F46DE"/>
    <w:rsid w:val="008F6486"/>
    <w:rsid w:val="009077EA"/>
    <w:rsid w:val="009116FD"/>
    <w:rsid w:val="00921A94"/>
    <w:rsid w:val="00933244"/>
    <w:rsid w:val="00934A2C"/>
    <w:rsid w:val="00936EC5"/>
    <w:rsid w:val="009413AB"/>
    <w:rsid w:val="009417CE"/>
    <w:rsid w:val="00943E0A"/>
    <w:rsid w:val="00950595"/>
    <w:rsid w:val="0095226E"/>
    <w:rsid w:val="0095761F"/>
    <w:rsid w:val="0096334A"/>
    <w:rsid w:val="00965FD7"/>
    <w:rsid w:val="00967104"/>
    <w:rsid w:val="0099099E"/>
    <w:rsid w:val="00993D1B"/>
    <w:rsid w:val="009A09B0"/>
    <w:rsid w:val="009A0E45"/>
    <w:rsid w:val="009A6A61"/>
    <w:rsid w:val="009B1748"/>
    <w:rsid w:val="009B4A0E"/>
    <w:rsid w:val="009C0832"/>
    <w:rsid w:val="009C0F22"/>
    <w:rsid w:val="009C392F"/>
    <w:rsid w:val="009E2F26"/>
    <w:rsid w:val="009E3544"/>
    <w:rsid w:val="009E4092"/>
    <w:rsid w:val="009E49CC"/>
    <w:rsid w:val="009E5680"/>
    <w:rsid w:val="00A00282"/>
    <w:rsid w:val="00A003B3"/>
    <w:rsid w:val="00A06FD0"/>
    <w:rsid w:val="00A13C63"/>
    <w:rsid w:val="00A61BA9"/>
    <w:rsid w:val="00A647E8"/>
    <w:rsid w:val="00A7578F"/>
    <w:rsid w:val="00A81E02"/>
    <w:rsid w:val="00A8324B"/>
    <w:rsid w:val="00A9737A"/>
    <w:rsid w:val="00A974B4"/>
    <w:rsid w:val="00AA6078"/>
    <w:rsid w:val="00AB2419"/>
    <w:rsid w:val="00AB5872"/>
    <w:rsid w:val="00AC6E71"/>
    <w:rsid w:val="00AC78AE"/>
    <w:rsid w:val="00AD0449"/>
    <w:rsid w:val="00AD153D"/>
    <w:rsid w:val="00AD5758"/>
    <w:rsid w:val="00AF05FF"/>
    <w:rsid w:val="00AF1EDE"/>
    <w:rsid w:val="00B03FFB"/>
    <w:rsid w:val="00B05BEA"/>
    <w:rsid w:val="00B0614A"/>
    <w:rsid w:val="00B07698"/>
    <w:rsid w:val="00B10E0F"/>
    <w:rsid w:val="00B40A65"/>
    <w:rsid w:val="00B53B40"/>
    <w:rsid w:val="00B60066"/>
    <w:rsid w:val="00B6010F"/>
    <w:rsid w:val="00B760CF"/>
    <w:rsid w:val="00B96D5B"/>
    <w:rsid w:val="00B973B5"/>
    <w:rsid w:val="00B979E2"/>
    <w:rsid w:val="00BA216E"/>
    <w:rsid w:val="00BA7957"/>
    <w:rsid w:val="00BB0A18"/>
    <w:rsid w:val="00BC22B5"/>
    <w:rsid w:val="00BC4B2E"/>
    <w:rsid w:val="00BD14A3"/>
    <w:rsid w:val="00BD2928"/>
    <w:rsid w:val="00BE6250"/>
    <w:rsid w:val="00BF1937"/>
    <w:rsid w:val="00BF54F9"/>
    <w:rsid w:val="00BF799A"/>
    <w:rsid w:val="00C028F8"/>
    <w:rsid w:val="00C0455C"/>
    <w:rsid w:val="00C0541A"/>
    <w:rsid w:val="00C06AEF"/>
    <w:rsid w:val="00C1097C"/>
    <w:rsid w:val="00C10CB6"/>
    <w:rsid w:val="00C11660"/>
    <w:rsid w:val="00C15C52"/>
    <w:rsid w:val="00C16650"/>
    <w:rsid w:val="00C173EE"/>
    <w:rsid w:val="00C26FB4"/>
    <w:rsid w:val="00C46442"/>
    <w:rsid w:val="00C46DC3"/>
    <w:rsid w:val="00C554D9"/>
    <w:rsid w:val="00C678AC"/>
    <w:rsid w:val="00C67D65"/>
    <w:rsid w:val="00C75F7E"/>
    <w:rsid w:val="00C80411"/>
    <w:rsid w:val="00C82295"/>
    <w:rsid w:val="00C85CD8"/>
    <w:rsid w:val="00CA6D55"/>
    <w:rsid w:val="00CB178B"/>
    <w:rsid w:val="00CB6422"/>
    <w:rsid w:val="00CE018E"/>
    <w:rsid w:val="00CE1FDC"/>
    <w:rsid w:val="00D01DC0"/>
    <w:rsid w:val="00D02D19"/>
    <w:rsid w:val="00D117A5"/>
    <w:rsid w:val="00D16C38"/>
    <w:rsid w:val="00D16EBF"/>
    <w:rsid w:val="00D17EB9"/>
    <w:rsid w:val="00D20F96"/>
    <w:rsid w:val="00D22884"/>
    <w:rsid w:val="00D40AEE"/>
    <w:rsid w:val="00D50B75"/>
    <w:rsid w:val="00D50BAD"/>
    <w:rsid w:val="00D51967"/>
    <w:rsid w:val="00D56DB1"/>
    <w:rsid w:val="00D6261D"/>
    <w:rsid w:val="00D75F15"/>
    <w:rsid w:val="00D77B13"/>
    <w:rsid w:val="00D86BF3"/>
    <w:rsid w:val="00DA2254"/>
    <w:rsid w:val="00DA79AF"/>
    <w:rsid w:val="00DB323C"/>
    <w:rsid w:val="00DD37B5"/>
    <w:rsid w:val="00DD6B43"/>
    <w:rsid w:val="00DE3C73"/>
    <w:rsid w:val="00DE633A"/>
    <w:rsid w:val="00DF48AC"/>
    <w:rsid w:val="00E05D7E"/>
    <w:rsid w:val="00E1549F"/>
    <w:rsid w:val="00E21E17"/>
    <w:rsid w:val="00E2211F"/>
    <w:rsid w:val="00E275CA"/>
    <w:rsid w:val="00E46F0A"/>
    <w:rsid w:val="00E4799C"/>
    <w:rsid w:val="00E529FA"/>
    <w:rsid w:val="00E55EC3"/>
    <w:rsid w:val="00E6052D"/>
    <w:rsid w:val="00E65EA9"/>
    <w:rsid w:val="00E81F36"/>
    <w:rsid w:val="00E822C5"/>
    <w:rsid w:val="00E947E2"/>
    <w:rsid w:val="00E954B9"/>
    <w:rsid w:val="00E95E85"/>
    <w:rsid w:val="00EA38DD"/>
    <w:rsid w:val="00EA5B07"/>
    <w:rsid w:val="00EA61BA"/>
    <w:rsid w:val="00EA6315"/>
    <w:rsid w:val="00EB5993"/>
    <w:rsid w:val="00EB6FC1"/>
    <w:rsid w:val="00EB6FC6"/>
    <w:rsid w:val="00EC05B3"/>
    <w:rsid w:val="00EC3C49"/>
    <w:rsid w:val="00ED0011"/>
    <w:rsid w:val="00ED0074"/>
    <w:rsid w:val="00ED3932"/>
    <w:rsid w:val="00ED43A2"/>
    <w:rsid w:val="00ED55D2"/>
    <w:rsid w:val="00ED6B02"/>
    <w:rsid w:val="00ED6F6C"/>
    <w:rsid w:val="00EE30A8"/>
    <w:rsid w:val="00EE4488"/>
    <w:rsid w:val="00EE599F"/>
    <w:rsid w:val="00EE5D16"/>
    <w:rsid w:val="00EF7A42"/>
    <w:rsid w:val="00F126BD"/>
    <w:rsid w:val="00F1614F"/>
    <w:rsid w:val="00F2726C"/>
    <w:rsid w:val="00F513B7"/>
    <w:rsid w:val="00F5371D"/>
    <w:rsid w:val="00F5461F"/>
    <w:rsid w:val="00F56446"/>
    <w:rsid w:val="00F70F06"/>
    <w:rsid w:val="00F747B2"/>
    <w:rsid w:val="00F858BA"/>
    <w:rsid w:val="00F86FF5"/>
    <w:rsid w:val="00F91AD0"/>
    <w:rsid w:val="00F97409"/>
    <w:rsid w:val="00FA6A46"/>
    <w:rsid w:val="00FB2DCF"/>
    <w:rsid w:val="00FC2196"/>
    <w:rsid w:val="00FC41EE"/>
    <w:rsid w:val="00FC4F41"/>
    <w:rsid w:val="00FC74BA"/>
    <w:rsid w:val="00FC7E5F"/>
    <w:rsid w:val="00FD1A1E"/>
    <w:rsid w:val="00FE4E19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EF76-5DC9-4412-BB5B-F0FBB2C6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2886</TotalTime>
  <Pages>10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2018-01-15T05:53:00Z</cp:lastPrinted>
  <dcterms:created xsi:type="dcterms:W3CDTF">2015-01-27T06:37:00Z</dcterms:created>
  <dcterms:modified xsi:type="dcterms:W3CDTF">2018-02-12T05:19:00Z</dcterms:modified>
</cp:coreProperties>
</file>